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/>
        <w:jc w:val="center"/>
        <w:rPr>
          <w:rFonts w:hint="eastAsia" w:eastAsia="仿宋_GB2312"/>
          <w:b/>
          <w:bCs/>
          <w:sz w:val="52"/>
          <w:szCs w:val="52"/>
        </w:rPr>
      </w:pPr>
    </w:p>
    <w:p>
      <w:pPr>
        <w:pStyle w:val="4"/>
        <w:ind w:firstLine="0"/>
        <w:jc w:val="center"/>
        <w:rPr>
          <w:rFonts w:hint="eastAsia" w:eastAsia="仿宋_GB2312"/>
          <w:b/>
          <w:bCs/>
          <w:sz w:val="52"/>
          <w:szCs w:val="52"/>
        </w:rPr>
      </w:pPr>
    </w:p>
    <w:p>
      <w:pPr>
        <w:pStyle w:val="4"/>
        <w:ind w:firstLine="0"/>
        <w:jc w:val="center"/>
        <w:rPr>
          <w:rFonts w:hint="eastAsia"/>
          <w:b/>
          <w:sz w:val="32"/>
        </w:rPr>
      </w:pPr>
      <w:r>
        <w:rPr>
          <w:rFonts w:hint="eastAsia" w:eastAsia="仿宋_GB2312"/>
          <w:b/>
          <w:bCs/>
          <w:sz w:val="52"/>
        </w:rPr>
        <w:t>钢质护栏立柱埋深</w:t>
      </w:r>
    </w:p>
    <w:p>
      <w:pPr>
        <w:pStyle w:val="4"/>
        <w:ind w:firstLine="0"/>
        <w:rPr>
          <w:rFonts w:hint="eastAsia"/>
          <w:b/>
          <w:sz w:val="32"/>
        </w:rPr>
      </w:pPr>
    </w:p>
    <w:p>
      <w:pPr>
        <w:pStyle w:val="4"/>
        <w:ind w:firstLine="0"/>
        <w:rPr>
          <w:rFonts w:hint="eastAsia"/>
          <w:b/>
          <w:sz w:val="32"/>
        </w:rPr>
      </w:pPr>
    </w:p>
    <w:p>
      <w:pPr>
        <w:pStyle w:val="4"/>
        <w:ind w:firstLine="0"/>
        <w:jc w:val="center"/>
        <w:outlineLvl w:val="0"/>
        <w:rPr>
          <w:b/>
          <w:sz w:val="96"/>
        </w:rPr>
      </w:pPr>
      <w:r>
        <w:rPr>
          <w:b/>
          <w:sz w:val="96"/>
        </w:rPr>
        <w:t>检 测 报 告</w:t>
      </w:r>
    </w:p>
    <w:p>
      <w:pPr>
        <w:pStyle w:val="4"/>
        <w:spacing w:line="600" w:lineRule="exact"/>
        <w:ind w:firstLine="0"/>
        <w:jc w:val="center"/>
        <w:outlineLvl w:val="0"/>
        <w:rPr>
          <w:b/>
          <w:sz w:val="84"/>
        </w:rPr>
      </w:pPr>
    </w:p>
    <w:p>
      <w:pPr>
        <w:pStyle w:val="4"/>
        <w:spacing w:line="600" w:lineRule="exact"/>
        <w:ind w:firstLine="0"/>
        <w:jc w:val="center"/>
        <w:rPr>
          <w:b/>
          <w:sz w:val="72"/>
        </w:rPr>
      </w:pPr>
    </w:p>
    <w:p>
      <w:pPr>
        <w:pStyle w:val="4"/>
        <w:ind w:left="1606" w:hanging="1606" w:hangingChars="500"/>
        <w:outlineLvl w:val="0"/>
        <w:rPr>
          <w:rFonts w:eastAsia="仿宋_GB2312"/>
          <w:b/>
          <w:snapToGrid w:val="0"/>
          <w:sz w:val="32"/>
        </w:rPr>
      </w:pPr>
      <w:r>
        <w:rPr>
          <w:rFonts w:eastAsia="仿宋_GB2312"/>
          <w:b/>
          <w:color w:val="000000"/>
          <w:sz w:val="32"/>
        </w:rPr>
        <w:t>工程名称：</w:t>
      </w:r>
    </w:p>
    <w:p>
      <w:pPr>
        <w:pStyle w:val="4"/>
        <w:ind w:firstLine="0"/>
        <w:outlineLvl w:val="0"/>
        <w:rPr>
          <w:rFonts w:eastAsia="仿宋_GB2312"/>
          <w:b/>
          <w:sz w:val="32"/>
        </w:rPr>
      </w:pPr>
    </w:p>
    <w:p>
      <w:pPr>
        <w:pStyle w:val="4"/>
        <w:ind w:firstLine="0"/>
        <w:outlineLvl w:val="0"/>
        <w:rPr>
          <w:rFonts w:hint="eastAsia" w:eastAsia="仿宋_GB2312"/>
          <w:b/>
          <w:sz w:val="32"/>
        </w:rPr>
      </w:pPr>
      <w:r>
        <w:rPr>
          <w:rFonts w:eastAsia="仿宋_GB2312"/>
          <w:b/>
          <w:sz w:val="32"/>
        </w:rPr>
        <w:t>工程地点：</w:t>
      </w:r>
    </w:p>
    <w:p>
      <w:pPr>
        <w:pStyle w:val="4"/>
        <w:ind w:firstLine="0"/>
        <w:outlineLvl w:val="0"/>
        <w:rPr>
          <w:rFonts w:eastAsia="仿宋_GB2312"/>
          <w:b/>
          <w:snapToGrid w:val="0"/>
          <w:sz w:val="32"/>
        </w:rPr>
      </w:pPr>
    </w:p>
    <w:p>
      <w:pPr>
        <w:pStyle w:val="4"/>
        <w:ind w:firstLine="0"/>
        <w:outlineLvl w:val="0"/>
        <w:rPr>
          <w:rFonts w:hint="eastAsia" w:eastAsia="仿宋_GB2312"/>
          <w:b/>
          <w:snapToGrid w:val="0"/>
          <w:sz w:val="32"/>
        </w:rPr>
      </w:pPr>
      <w:r>
        <w:rPr>
          <w:rFonts w:eastAsia="仿宋_GB2312"/>
          <w:b/>
          <w:snapToGrid w:val="0"/>
          <w:sz w:val="32"/>
        </w:rPr>
        <w:t>委托单位：</w:t>
      </w:r>
    </w:p>
    <w:p>
      <w:pPr>
        <w:pStyle w:val="4"/>
        <w:ind w:firstLine="0"/>
        <w:outlineLvl w:val="0"/>
        <w:rPr>
          <w:rFonts w:hint="eastAsia" w:eastAsia="仿宋_GB2312"/>
          <w:b/>
          <w:snapToGrid w:val="0"/>
          <w:sz w:val="32"/>
        </w:rPr>
      </w:pPr>
      <w:r>
        <w:rPr>
          <w:rFonts w:hint="eastAsia" w:eastAsia="仿宋_GB2312"/>
          <w:b/>
          <w:snapToGrid w:val="0"/>
          <w:sz w:val="32"/>
        </w:rPr>
        <w:t xml:space="preserve">      </w:t>
      </w:r>
    </w:p>
    <w:p>
      <w:pPr>
        <w:pStyle w:val="4"/>
        <w:ind w:firstLine="0"/>
        <w:outlineLvl w:val="0"/>
        <w:rPr>
          <w:rFonts w:hint="eastAsia" w:eastAsia="仿宋_GB2312"/>
          <w:b/>
          <w:snapToGrid w:val="0"/>
          <w:sz w:val="32"/>
        </w:rPr>
      </w:pPr>
      <w:r>
        <w:rPr>
          <w:rFonts w:hint="eastAsia" w:eastAsia="仿宋_GB2312"/>
          <w:b/>
          <w:snapToGrid w:val="0"/>
          <w:sz w:val="32"/>
        </w:rPr>
        <w:t>检测日期：    年  月  日</w:t>
      </w:r>
    </w:p>
    <w:p>
      <w:pPr>
        <w:pStyle w:val="4"/>
        <w:ind w:firstLine="0"/>
        <w:outlineLvl w:val="0"/>
        <w:rPr>
          <w:rFonts w:hint="eastAsia" w:eastAsia="仿宋_GB2312"/>
          <w:b/>
          <w:snapToGrid w:val="0"/>
          <w:sz w:val="32"/>
        </w:rPr>
      </w:pPr>
    </w:p>
    <w:p>
      <w:pPr>
        <w:pStyle w:val="4"/>
        <w:ind w:firstLine="0"/>
        <w:outlineLvl w:val="0"/>
        <w:rPr>
          <w:rFonts w:hint="eastAsia" w:eastAsia="仿宋_GB2312"/>
          <w:b/>
          <w:snapToGrid w:val="0"/>
          <w:sz w:val="32"/>
        </w:rPr>
      </w:pPr>
      <w:r>
        <w:rPr>
          <w:rFonts w:eastAsia="仿宋_GB2312"/>
          <w:b/>
          <w:snapToGrid w:val="0"/>
          <w:sz w:val="32"/>
        </w:rPr>
        <w:t xml:space="preserve">报告总页数： </w:t>
      </w:r>
      <w:r>
        <w:rPr>
          <w:rFonts w:hint="eastAsia" w:eastAsia="仿宋_GB2312"/>
          <w:b/>
          <w:snapToGrid w:val="0"/>
          <w:sz w:val="32"/>
        </w:rPr>
        <w:t>页</w:t>
      </w:r>
    </w:p>
    <w:p>
      <w:pPr>
        <w:pStyle w:val="4"/>
        <w:ind w:firstLine="0"/>
        <w:outlineLvl w:val="0"/>
        <w:rPr>
          <w:rFonts w:eastAsia="仿宋_GB2312"/>
          <w:b/>
          <w:snapToGrid w:val="0"/>
          <w:sz w:val="32"/>
        </w:rPr>
      </w:pPr>
    </w:p>
    <w:p>
      <w:pPr>
        <w:pStyle w:val="4"/>
        <w:ind w:firstLine="0"/>
        <w:outlineLvl w:val="0"/>
        <w:rPr>
          <w:rFonts w:hint="eastAsia" w:eastAsia="仿宋_GB2312"/>
          <w:b/>
          <w:snapToGrid w:val="0"/>
          <w:sz w:val="32"/>
        </w:rPr>
      </w:pPr>
      <w:r>
        <w:rPr>
          <w:rFonts w:eastAsia="仿宋_GB2312"/>
          <w:b/>
          <w:snapToGrid w:val="0"/>
          <w:sz w:val="32"/>
        </w:rPr>
        <w:t>报告编号：</w:t>
      </w:r>
      <w:r>
        <w:rPr>
          <w:rFonts w:hint="eastAsia" w:eastAsia="仿宋_GB2312"/>
          <w:b/>
          <w:snapToGrid w:val="0"/>
          <w:sz w:val="32"/>
        </w:rPr>
        <w:t xml:space="preserve"> </w:t>
      </w:r>
    </w:p>
    <w:p>
      <w:pPr>
        <w:pStyle w:val="4"/>
        <w:ind w:firstLine="0"/>
        <w:outlineLvl w:val="0"/>
        <w:rPr>
          <w:rFonts w:eastAsia="仿宋_GB2312"/>
          <w:b/>
          <w:snapToGrid w:val="0"/>
          <w:sz w:val="32"/>
        </w:rPr>
      </w:pPr>
    </w:p>
    <w:p>
      <w:pPr>
        <w:pStyle w:val="4"/>
        <w:ind w:firstLine="0"/>
        <w:rPr>
          <w:rFonts w:hint="eastAsia" w:eastAsia="仿宋_GB2312"/>
          <w:b/>
          <w:snapToGrid w:val="0"/>
          <w:sz w:val="32"/>
        </w:rPr>
      </w:pPr>
      <w:r>
        <w:rPr>
          <w:rFonts w:eastAsia="仿宋_GB2312"/>
          <w:b/>
          <w:snapToGrid w:val="0"/>
          <w:sz w:val="32"/>
        </w:rPr>
        <w:t>合同编号：</w:t>
      </w:r>
    </w:p>
    <w:p>
      <w:pPr>
        <w:pStyle w:val="4"/>
        <w:ind w:firstLine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</w:t>
      </w:r>
    </w:p>
    <w:p>
      <w:pPr>
        <w:pStyle w:val="4"/>
        <w:ind w:firstLine="0"/>
        <w:rPr>
          <w:rFonts w:hint="eastAsia"/>
          <w:b/>
          <w:sz w:val="32"/>
        </w:rPr>
      </w:pPr>
    </w:p>
    <w:p>
      <w:pPr>
        <w:pStyle w:val="4"/>
        <w:ind w:firstLine="0"/>
        <w:rPr>
          <w:rFonts w:hint="eastAsia"/>
          <w:b/>
          <w:sz w:val="32"/>
        </w:rPr>
      </w:pPr>
    </w:p>
    <w:p>
      <w:pPr>
        <w:pStyle w:val="4"/>
        <w:ind w:firstLine="0"/>
        <w:rPr>
          <w:rFonts w:hint="eastAsia"/>
          <w:b/>
          <w:sz w:val="32"/>
        </w:rPr>
      </w:pPr>
    </w:p>
    <w:p>
      <w:pPr>
        <w:pStyle w:val="4"/>
        <w:adjustRightInd w:val="0"/>
        <w:ind w:firstLine="0"/>
        <w:jc w:val="center"/>
        <w:outlineLvl w:val="0"/>
        <w:rPr>
          <w:rFonts w:hint="eastAsia"/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X</w:t>
      </w:r>
      <w:r>
        <w:rPr>
          <w:b/>
          <w:color w:val="000000"/>
          <w:sz w:val="32"/>
        </w:rPr>
        <w:t>XXX</w:t>
      </w:r>
      <w:r>
        <w:rPr>
          <w:rFonts w:hint="eastAsia"/>
          <w:b/>
          <w:color w:val="000000"/>
          <w:sz w:val="32"/>
        </w:rPr>
        <w:t>工程检测有限公司</w:t>
      </w:r>
    </w:p>
    <w:p>
      <w:pPr>
        <w:pStyle w:val="4"/>
        <w:adjustRightInd w:val="0"/>
        <w:ind w:firstLine="0"/>
        <w:jc w:val="center"/>
        <w:rPr>
          <w:rFonts w:hint="eastAsia"/>
          <w:b/>
          <w:color w:val="000000"/>
          <w:sz w:val="32"/>
        </w:rPr>
      </w:pPr>
      <w:r>
        <w:rPr>
          <w:b/>
          <w:color w:val="000000"/>
          <w:sz w:val="32"/>
        </w:rPr>
        <w:t>XXXX年</w:t>
      </w:r>
      <w:r>
        <w:rPr>
          <w:rFonts w:hint="eastAsia"/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XX月</w:t>
      </w:r>
      <w:r>
        <w:rPr>
          <w:rFonts w:hint="eastAsia"/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XX日</w:t>
      </w:r>
    </w:p>
    <w:p>
      <w:pPr>
        <w:pStyle w:val="4"/>
        <w:ind w:firstLine="0"/>
        <w:jc w:val="center"/>
        <w:rPr>
          <w:rFonts w:hint="eastAsia" w:eastAsia="楷体_GB2312"/>
          <w:b/>
          <w:sz w:val="32"/>
        </w:rPr>
      </w:pPr>
    </w:p>
    <w:p>
      <w:pPr>
        <w:pStyle w:val="4"/>
        <w:ind w:firstLine="0"/>
        <w:jc w:val="center"/>
        <w:rPr>
          <w:rFonts w:hint="eastAsia"/>
          <w:color w:val="000000"/>
        </w:rPr>
      </w:pPr>
    </w:p>
    <w:p>
      <w:pPr>
        <w:pStyle w:val="4"/>
        <w:ind w:firstLine="0"/>
        <w:jc w:val="center"/>
        <w:rPr>
          <w:rFonts w:hint="eastAsia"/>
          <w:color w:val="000000"/>
        </w:rPr>
      </w:pPr>
    </w:p>
    <w:p>
      <w:pPr>
        <w:pStyle w:val="4"/>
        <w:ind w:firstLine="0"/>
        <w:jc w:val="center"/>
        <w:rPr>
          <w:rFonts w:hint="eastAsia"/>
          <w:color w:val="000000"/>
        </w:rPr>
      </w:pPr>
    </w:p>
    <w:p>
      <w:pPr>
        <w:pStyle w:val="4"/>
        <w:ind w:firstLine="0"/>
        <w:jc w:val="center"/>
        <w:rPr>
          <w:rFonts w:hint="eastAsia"/>
          <w:color w:val="000000"/>
        </w:rPr>
      </w:pPr>
    </w:p>
    <w:p>
      <w:pPr>
        <w:pStyle w:val="2"/>
        <w:ind w:firstLine="0"/>
        <w:jc w:val="center"/>
        <w:rPr>
          <w:rFonts w:hint="eastAsia"/>
          <w:b/>
          <w:color w:val="FF0000"/>
          <w:sz w:val="36"/>
          <w:szCs w:val="36"/>
        </w:rPr>
      </w:pPr>
    </w:p>
    <w:p>
      <w:pPr>
        <w:pStyle w:val="2"/>
        <w:ind w:firstLine="0"/>
        <w:jc w:val="center"/>
        <w:rPr>
          <w:rFonts w:hint="eastAsia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项目名称</w:t>
      </w:r>
    </w:p>
    <w:p>
      <w:pPr>
        <w:pStyle w:val="2"/>
        <w:ind w:firstLine="0"/>
        <w:jc w:val="center"/>
        <w:rPr>
          <w:rFonts w:hint="eastAsia" w:eastAsia="黑体"/>
          <w:sz w:val="44"/>
        </w:rPr>
      </w:pPr>
      <w:r>
        <w:rPr>
          <w:rFonts w:hint="eastAsia"/>
          <w:b/>
          <w:bCs/>
          <w:sz w:val="36"/>
        </w:rPr>
        <w:t>钢质护栏立柱埋深检测</w:t>
      </w:r>
    </w:p>
    <w:p>
      <w:pPr>
        <w:pStyle w:val="2"/>
        <w:ind w:firstLine="0"/>
        <w:jc w:val="center"/>
        <w:rPr>
          <w:rFonts w:hint="eastAsia"/>
          <w:sz w:val="32"/>
        </w:rPr>
      </w:pPr>
    </w:p>
    <w:p>
      <w:pPr>
        <w:pStyle w:val="2"/>
        <w:spacing w:line="360" w:lineRule="auto"/>
        <w:ind w:right="-25" w:firstLine="313" w:firstLineChars="98"/>
        <w:rPr>
          <w:rFonts w:hint="eastAsia"/>
          <w:sz w:val="32"/>
        </w:rPr>
      </w:pPr>
    </w:p>
    <w:p>
      <w:pPr>
        <w:pStyle w:val="2"/>
        <w:spacing w:line="360" w:lineRule="auto"/>
        <w:ind w:right="-25" w:firstLine="313" w:firstLineChars="98"/>
        <w:rPr>
          <w:rFonts w:hint="eastAsia"/>
          <w:color w:val="000000"/>
          <w:sz w:val="32"/>
        </w:rPr>
      </w:pPr>
      <w:r>
        <w:rPr>
          <w:sz w:val="32"/>
        </w:rPr>
        <w:t>现场检测人员：</w:t>
      </w:r>
      <w:r>
        <w:rPr>
          <w:color w:val="000000"/>
          <w:sz w:val="32"/>
        </w:rPr>
        <w:t xml:space="preserve"> </w:t>
      </w:r>
    </w:p>
    <w:p>
      <w:pPr>
        <w:pStyle w:val="2"/>
        <w:spacing w:line="360" w:lineRule="auto"/>
        <w:ind w:right="-25" w:firstLine="320" w:firstLineChars="100"/>
        <w:rPr>
          <w:color w:val="000000"/>
          <w:sz w:val="32"/>
          <w:szCs w:val="32"/>
        </w:rPr>
      </w:pPr>
      <w:r>
        <w:rPr>
          <w:sz w:val="32"/>
        </w:rPr>
        <w:t>（上岗证号）</w:t>
      </w:r>
      <w:r>
        <w:rPr>
          <w:rFonts w:hint="eastAsia"/>
          <w:sz w:val="32"/>
        </w:rPr>
        <w:t xml:space="preserve">   </w:t>
      </w:r>
    </w:p>
    <w:p>
      <w:pPr>
        <w:pStyle w:val="2"/>
        <w:spacing w:line="360" w:lineRule="auto"/>
        <w:ind w:firstLine="313" w:firstLineChars="98"/>
        <w:rPr>
          <w:sz w:val="32"/>
        </w:rPr>
      </w:pPr>
      <w:r>
        <w:rPr>
          <w:sz w:val="32"/>
        </w:rPr>
        <w:t xml:space="preserve">报 告  编 写： </w:t>
      </w:r>
    </w:p>
    <w:p>
      <w:pPr>
        <w:pStyle w:val="2"/>
        <w:spacing w:line="360" w:lineRule="auto"/>
        <w:ind w:firstLine="313" w:firstLineChars="98"/>
        <w:rPr>
          <w:sz w:val="32"/>
        </w:rPr>
      </w:pPr>
      <w:r>
        <w:rPr>
          <w:sz w:val="32"/>
        </w:rPr>
        <w:t>（上岗证号）</w:t>
      </w:r>
      <w:r>
        <w:rPr>
          <w:rFonts w:hint="eastAsia"/>
          <w:sz w:val="32"/>
        </w:rPr>
        <w:t xml:space="preserve">   </w:t>
      </w:r>
    </w:p>
    <w:p>
      <w:pPr>
        <w:pStyle w:val="2"/>
        <w:spacing w:line="360" w:lineRule="auto"/>
        <w:ind w:firstLine="313" w:firstLineChars="98"/>
        <w:rPr>
          <w:rFonts w:hint="eastAsia"/>
          <w:sz w:val="32"/>
        </w:rPr>
      </w:pPr>
      <w:r>
        <w:rPr>
          <w:rFonts w:hint="eastAsia"/>
          <w:sz w:val="32"/>
        </w:rPr>
        <w:t>校        核：</w:t>
      </w:r>
    </w:p>
    <w:p>
      <w:pPr>
        <w:pStyle w:val="2"/>
        <w:spacing w:line="360" w:lineRule="auto"/>
        <w:ind w:firstLine="313" w:firstLineChars="98"/>
        <w:rPr>
          <w:rFonts w:hint="eastAsia"/>
          <w:sz w:val="32"/>
        </w:rPr>
      </w:pPr>
      <w:r>
        <w:rPr>
          <w:rFonts w:hint="eastAsia"/>
          <w:sz w:val="32"/>
        </w:rPr>
        <w:t>（上岗证号）</w:t>
      </w:r>
    </w:p>
    <w:p>
      <w:pPr>
        <w:pStyle w:val="2"/>
        <w:spacing w:line="360" w:lineRule="auto"/>
        <w:ind w:firstLine="313" w:firstLineChars="98"/>
        <w:rPr>
          <w:rFonts w:hint="eastAsia"/>
          <w:sz w:val="32"/>
        </w:rPr>
      </w:pPr>
      <w:r>
        <w:rPr>
          <w:rFonts w:hint="eastAsia"/>
          <w:sz w:val="32"/>
        </w:rPr>
        <w:t>审        核：</w:t>
      </w:r>
    </w:p>
    <w:p>
      <w:pPr>
        <w:pStyle w:val="2"/>
        <w:spacing w:line="360" w:lineRule="auto"/>
        <w:ind w:firstLine="313" w:firstLineChars="98"/>
        <w:rPr>
          <w:rFonts w:hint="eastAsia"/>
          <w:sz w:val="32"/>
        </w:rPr>
      </w:pPr>
      <w:r>
        <w:rPr>
          <w:rFonts w:hint="eastAsia"/>
          <w:sz w:val="32"/>
        </w:rPr>
        <w:t>（上岗证号）</w:t>
      </w:r>
    </w:p>
    <w:p>
      <w:pPr>
        <w:pStyle w:val="2"/>
        <w:ind w:firstLine="372" w:firstLineChars="100"/>
        <w:rPr>
          <w:rFonts w:hint="eastAsia"/>
          <w:spacing w:val="26"/>
          <w:sz w:val="32"/>
        </w:rPr>
      </w:pPr>
      <w:r>
        <w:rPr>
          <w:rFonts w:hint="eastAsia"/>
          <w:spacing w:val="26"/>
          <w:sz w:val="32"/>
        </w:rPr>
        <w:t>授权签字人：</w:t>
      </w:r>
    </w:p>
    <w:p>
      <w:pPr>
        <w:pStyle w:val="5"/>
        <w:rPr>
          <w:rFonts w:ascii="Times New Roman" w:hAnsi="Times New Roman" w:eastAsia="仿宋_GB2312"/>
          <w:bCs/>
          <w:sz w:val="24"/>
        </w:rPr>
      </w:pPr>
    </w:p>
    <w:p>
      <w:pPr>
        <w:pStyle w:val="5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声明：</w:t>
      </w:r>
    </w:p>
    <w:p>
      <w:pPr>
        <w:pStyle w:val="5"/>
        <w:ind w:left="40" w:leftChars="19" w:firstLine="960" w:firstLineChars="400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1. 本报告涂改、错页、换页、漏页无效；</w:t>
      </w:r>
    </w:p>
    <w:p>
      <w:pPr>
        <w:pStyle w:val="5"/>
        <w:ind w:left="19" w:firstLine="960" w:firstLineChars="400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2. 检测单位名称与检测报告专用章名称不符者无效；</w:t>
      </w:r>
    </w:p>
    <w:p>
      <w:pPr>
        <w:pStyle w:val="5"/>
        <w:tabs>
          <w:tab w:val="right" w:pos="8306"/>
        </w:tabs>
        <w:ind w:left="19" w:firstLine="960" w:firstLineChars="400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3. 本报告无我单位相关技术资格证书章无效；</w:t>
      </w:r>
    </w:p>
    <w:p>
      <w:pPr>
        <w:pStyle w:val="5"/>
        <w:tabs>
          <w:tab w:val="right" w:pos="8306"/>
        </w:tabs>
        <w:ind w:left="19" w:firstLine="960" w:firstLineChars="400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4. 本报告无检测、审核、授权签字人签字无效；</w:t>
      </w:r>
    </w:p>
    <w:p>
      <w:pPr>
        <w:pStyle w:val="5"/>
        <w:tabs>
          <w:tab w:val="right" w:pos="8306"/>
        </w:tabs>
        <w:ind w:left="19" w:firstLine="960" w:firstLineChars="400"/>
        <w:rPr>
          <w:rFonts w:hint="eastAsia"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5．未经书面同意不得部分复制或作为他用；</w:t>
      </w:r>
    </w:p>
    <w:p>
      <w:pPr>
        <w:pStyle w:val="5"/>
        <w:ind w:left="1198" w:leftChars="456" w:hanging="240" w:hangingChars="100"/>
        <w:rPr>
          <w:rFonts w:hint="eastAsia" w:ascii="Times New Roman" w:hAnsi="Times New Roman"/>
          <w:bCs/>
          <w:sz w:val="28"/>
        </w:rPr>
      </w:pPr>
      <w:r>
        <w:rPr>
          <w:rFonts w:hint="eastAsia" w:ascii="Times New Roman" w:hAnsi="Times New Roman"/>
          <w:bCs/>
          <w:sz w:val="24"/>
        </w:rPr>
        <w:t>6．如对本检测报告有异议或需要说明之处，可在报告发出后15 天内向本检测单位书面提出,本单位将于5日内给予答复。</w:t>
      </w:r>
    </w:p>
    <w:p>
      <w:pPr>
        <w:pStyle w:val="5"/>
        <w:ind w:firstLine="480"/>
        <w:rPr>
          <w:rFonts w:hint="eastAsia" w:ascii="Times New Roman" w:hAnsi="Times New Roman"/>
          <w:bCs/>
          <w:sz w:val="24"/>
          <w:szCs w:val="24"/>
        </w:rPr>
      </w:pPr>
    </w:p>
    <w:p>
      <w:pPr>
        <w:pStyle w:val="5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检测单位：X</w:t>
      </w:r>
      <w:r>
        <w:rPr>
          <w:rFonts w:ascii="Times New Roman" w:hAnsi="Times New Roman"/>
          <w:bCs/>
          <w:sz w:val="24"/>
          <w:szCs w:val="24"/>
        </w:rPr>
        <w:t>XXX</w:t>
      </w:r>
      <w:r>
        <w:rPr>
          <w:rFonts w:hint="eastAsia" w:ascii="Times New Roman" w:hAnsi="Times New Roman"/>
          <w:bCs/>
          <w:sz w:val="24"/>
          <w:szCs w:val="24"/>
        </w:rPr>
        <w:t>工程检测有限公司</w:t>
      </w:r>
    </w:p>
    <w:p>
      <w:pPr>
        <w:pStyle w:val="5"/>
        <w:ind w:firstLine="48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地    址：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5"/>
        <w:ind w:firstLine="480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邮    编：</w:t>
      </w:r>
    </w:p>
    <w:p>
      <w:pPr>
        <w:pStyle w:val="5"/>
        <w:ind w:firstLine="480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电    话：</w:t>
      </w:r>
    </w:p>
    <w:p>
      <w:pPr>
        <w:pStyle w:val="5"/>
        <w:ind w:firstLine="480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传    真：</w:t>
      </w:r>
    </w:p>
    <w:p>
      <w:pPr>
        <w:pStyle w:val="5"/>
        <w:ind w:firstLine="480" w:firstLineChars="200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监督电话：</w:t>
      </w:r>
    </w:p>
    <w:p>
      <w:pPr>
        <w:pStyle w:val="5"/>
        <w:rPr>
          <w:rFonts w:hint="eastAsia" w:ascii="Times New Roman" w:hAnsi="Times New Roman"/>
        </w:rPr>
      </w:pPr>
    </w:p>
    <w:p>
      <w:pPr>
        <w:pStyle w:val="5"/>
        <w:rPr>
          <w:rFonts w:hint="eastAsia" w:ascii="Times New Roman" w:hAnsi="Times New Roman"/>
        </w:rPr>
      </w:pPr>
    </w:p>
    <w:p>
      <w:pPr>
        <w:spacing w:line="450" w:lineRule="atLeast"/>
        <w:jc w:val="center"/>
        <w:rPr>
          <w:b/>
          <w:spacing w:val="5"/>
          <w:sz w:val="36"/>
        </w:rPr>
      </w:pPr>
      <w:r>
        <w:rPr>
          <w:b/>
          <w:spacing w:val="5"/>
          <w:sz w:val="36"/>
        </w:rPr>
        <w:t>目  录</w:t>
      </w:r>
    </w:p>
    <w:p>
      <w:pPr>
        <w:spacing w:line="840" w:lineRule="exact"/>
        <w:ind w:firstLine="330" w:firstLineChars="100"/>
        <w:rPr>
          <w:rFonts w:hint="eastAsia"/>
          <w:b/>
          <w:snapToGrid w:val="0"/>
          <w:color w:val="000000"/>
          <w:sz w:val="32"/>
        </w:rPr>
      </w:pPr>
      <w:r>
        <w:rPr>
          <w:color w:val="000000"/>
          <w:spacing w:val="5"/>
          <w:sz w:val="32"/>
          <w:szCs w:val="32"/>
        </w:rPr>
        <w:t xml:space="preserve">一 </w:t>
      </w:r>
      <w:r>
        <w:rPr>
          <w:color w:val="000000"/>
          <w:spacing w:val="5"/>
          <w:sz w:val="32"/>
        </w:rPr>
        <w:t xml:space="preserve"> 项目概况</w:t>
      </w:r>
      <w:r>
        <w:rPr>
          <w:color w:val="000000"/>
          <w:spacing w:val="5"/>
          <w:sz w:val="32"/>
          <w:szCs w:val="32"/>
        </w:rPr>
        <w:t>…………………………………………4</w:t>
      </w:r>
    </w:p>
    <w:p>
      <w:pPr>
        <w:spacing w:line="840" w:lineRule="exact"/>
        <w:ind w:firstLine="330" w:firstLineChars="100"/>
        <w:rPr>
          <w:rFonts w:hint="eastAsia"/>
          <w:b/>
          <w:snapToGrid w:val="0"/>
          <w:color w:val="000000"/>
          <w:sz w:val="32"/>
        </w:rPr>
      </w:pPr>
      <w:r>
        <w:rPr>
          <w:color w:val="000000"/>
          <w:spacing w:val="5"/>
          <w:sz w:val="32"/>
        </w:rPr>
        <w:t xml:space="preserve">二  </w:t>
      </w:r>
      <w:r>
        <w:rPr>
          <w:rFonts w:hint="eastAsia"/>
          <w:color w:val="000000"/>
          <w:spacing w:val="5"/>
          <w:sz w:val="32"/>
        </w:rPr>
        <w:t>检测依据</w:t>
      </w:r>
      <w:r>
        <w:rPr>
          <w:color w:val="000000"/>
          <w:spacing w:val="5"/>
          <w:sz w:val="32"/>
          <w:szCs w:val="32"/>
        </w:rPr>
        <w:t>…………………………………………5</w:t>
      </w:r>
    </w:p>
    <w:p>
      <w:pPr>
        <w:spacing w:line="840" w:lineRule="exact"/>
        <w:ind w:firstLine="330" w:firstLineChars="100"/>
        <w:rPr>
          <w:rFonts w:hint="eastAsia"/>
          <w:b/>
          <w:snapToGrid w:val="0"/>
          <w:color w:val="000000"/>
          <w:sz w:val="32"/>
        </w:rPr>
      </w:pPr>
      <w:r>
        <w:rPr>
          <w:color w:val="000000"/>
          <w:spacing w:val="5"/>
          <w:sz w:val="32"/>
          <w:szCs w:val="32"/>
        </w:rPr>
        <w:t xml:space="preserve">三  </w:t>
      </w:r>
      <w:r>
        <w:rPr>
          <w:rFonts w:hint="eastAsia"/>
          <w:color w:val="000000"/>
          <w:spacing w:val="5"/>
          <w:sz w:val="32"/>
          <w:szCs w:val="32"/>
        </w:rPr>
        <w:t>检测原理</w:t>
      </w:r>
      <w:r>
        <w:rPr>
          <w:color w:val="000000"/>
          <w:spacing w:val="5"/>
          <w:sz w:val="32"/>
          <w:szCs w:val="32"/>
        </w:rPr>
        <w:t>…………………………………………5</w:t>
      </w:r>
    </w:p>
    <w:p>
      <w:pPr>
        <w:spacing w:line="840" w:lineRule="exact"/>
        <w:ind w:firstLine="330" w:firstLineChars="100"/>
        <w:rPr>
          <w:rFonts w:hint="eastAsia"/>
          <w:b/>
          <w:snapToGrid w:val="0"/>
          <w:color w:val="000000"/>
          <w:sz w:val="32"/>
        </w:rPr>
      </w:pPr>
      <w:r>
        <w:rPr>
          <w:color w:val="000000"/>
          <w:spacing w:val="5"/>
          <w:sz w:val="32"/>
          <w:szCs w:val="32"/>
        </w:rPr>
        <w:t xml:space="preserve">四  </w:t>
      </w:r>
      <w:r>
        <w:rPr>
          <w:rFonts w:hint="eastAsia"/>
          <w:color w:val="000000"/>
          <w:spacing w:val="5"/>
          <w:sz w:val="32"/>
          <w:szCs w:val="32"/>
        </w:rPr>
        <w:t>检测流程</w:t>
      </w:r>
      <w:r>
        <w:rPr>
          <w:color w:val="000000"/>
          <w:spacing w:val="5"/>
          <w:sz w:val="32"/>
        </w:rPr>
        <w:t>…………………………………</w:t>
      </w:r>
      <w:r>
        <w:rPr>
          <w:color w:val="000000"/>
          <w:spacing w:val="5"/>
          <w:sz w:val="32"/>
          <w:szCs w:val="32"/>
        </w:rPr>
        <w:t>………5</w:t>
      </w:r>
    </w:p>
    <w:p>
      <w:pPr>
        <w:spacing w:line="840" w:lineRule="exact"/>
        <w:ind w:firstLine="330" w:firstLineChars="100"/>
        <w:rPr>
          <w:rFonts w:hint="eastAsia"/>
          <w:b/>
          <w:snapToGrid w:val="0"/>
          <w:color w:val="000000"/>
          <w:sz w:val="32"/>
        </w:rPr>
      </w:pPr>
      <w:r>
        <w:rPr>
          <w:color w:val="000000"/>
          <w:spacing w:val="5"/>
          <w:sz w:val="32"/>
          <w:szCs w:val="32"/>
        </w:rPr>
        <w:t>五  检测结果…………………………………………8</w:t>
      </w:r>
    </w:p>
    <w:p>
      <w:pPr>
        <w:spacing w:line="840" w:lineRule="exact"/>
        <w:ind w:firstLine="330" w:firstLineChars="100"/>
        <w:rPr>
          <w:rFonts w:hint="eastAsia"/>
          <w:b/>
          <w:snapToGrid w:val="0"/>
          <w:color w:val="000000"/>
          <w:sz w:val="32"/>
        </w:rPr>
      </w:pPr>
      <w:r>
        <w:rPr>
          <w:color w:val="000000"/>
          <w:spacing w:val="5"/>
          <w:sz w:val="32"/>
          <w:szCs w:val="32"/>
        </w:rPr>
        <w:t>六  结论与建议………………………………………</w:t>
      </w:r>
      <w:r>
        <w:rPr>
          <w:rFonts w:hint="eastAsia"/>
          <w:color w:val="000000"/>
          <w:spacing w:val="5"/>
          <w:sz w:val="32"/>
          <w:szCs w:val="32"/>
        </w:rPr>
        <w:t>9</w:t>
      </w:r>
    </w:p>
    <w:p>
      <w:pPr>
        <w:spacing w:line="840" w:lineRule="exact"/>
        <w:ind w:firstLine="330" w:firstLineChars="100"/>
        <w:rPr>
          <w:rFonts w:hint="eastAsia"/>
          <w:b/>
          <w:snapToGrid w:val="0"/>
          <w:color w:val="000000"/>
          <w:sz w:val="32"/>
        </w:rPr>
      </w:pPr>
      <w:r>
        <w:rPr>
          <w:color w:val="000000"/>
          <w:spacing w:val="5"/>
          <w:sz w:val="32"/>
          <w:szCs w:val="32"/>
        </w:rPr>
        <w:t xml:space="preserve">七  </w:t>
      </w:r>
      <w:r>
        <w:rPr>
          <w:color w:val="000000"/>
          <w:spacing w:val="5"/>
          <w:sz w:val="32"/>
        </w:rPr>
        <w:t>附图表</w:t>
      </w:r>
      <w:r>
        <w:rPr>
          <w:color w:val="000000"/>
          <w:spacing w:val="5"/>
          <w:sz w:val="32"/>
          <w:szCs w:val="32"/>
        </w:rPr>
        <w:t>……………………………………………</w:t>
      </w:r>
      <w:r>
        <w:rPr>
          <w:rFonts w:hint="eastAsia"/>
          <w:color w:val="000000"/>
          <w:spacing w:val="5"/>
          <w:sz w:val="32"/>
          <w:szCs w:val="32"/>
        </w:rPr>
        <w:t>9</w:t>
      </w:r>
    </w:p>
    <w:p>
      <w:pPr>
        <w:spacing w:line="700" w:lineRule="exact"/>
        <w:rPr>
          <w:spacing w:val="5"/>
          <w:sz w:val="32"/>
        </w:rPr>
      </w:pPr>
    </w:p>
    <w:p>
      <w:pPr>
        <w:spacing w:line="700" w:lineRule="exact"/>
        <w:rPr>
          <w:spacing w:val="5"/>
          <w:sz w:val="32"/>
        </w:rPr>
      </w:pPr>
    </w:p>
    <w:p>
      <w:pPr>
        <w:spacing w:line="700" w:lineRule="exact"/>
        <w:rPr>
          <w:spacing w:val="5"/>
          <w:sz w:val="32"/>
        </w:rPr>
      </w:pPr>
    </w:p>
    <w:p>
      <w:pPr>
        <w:spacing w:line="700" w:lineRule="exact"/>
        <w:rPr>
          <w:rFonts w:hint="eastAsia"/>
          <w:spacing w:val="5"/>
          <w:sz w:val="32"/>
        </w:rPr>
      </w:pPr>
    </w:p>
    <w:p>
      <w:pPr>
        <w:tabs>
          <w:tab w:val="left" w:pos="6980"/>
        </w:tabs>
        <w:rPr>
          <w:rFonts w:hint="eastAsia" w:eastAsia="黑体"/>
          <w:sz w:val="32"/>
        </w:rPr>
      </w:pPr>
    </w:p>
    <w:p>
      <w:pPr>
        <w:tabs>
          <w:tab w:val="left" w:pos="6980"/>
        </w:tabs>
        <w:rPr>
          <w:rFonts w:hint="eastAsia" w:eastAsia="黑体"/>
          <w:sz w:val="32"/>
        </w:rPr>
      </w:pPr>
    </w:p>
    <w:p>
      <w:pPr>
        <w:tabs>
          <w:tab w:val="left" w:pos="6980"/>
        </w:tabs>
        <w:rPr>
          <w:rFonts w:eastAsia="黑体"/>
          <w:sz w:val="32"/>
        </w:rPr>
      </w:pPr>
    </w:p>
    <w:p>
      <w:pPr>
        <w:tabs>
          <w:tab w:val="left" w:pos="6980"/>
        </w:tabs>
        <w:rPr>
          <w:rFonts w:eastAsia="黑体"/>
          <w:sz w:val="32"/>
        </w:rPr>
      </w:pPr>
    </w:p>
    <w:p>
      <w:pPr>
        <w:tabs>
          <w:tab w:val="left" w:pos="6980"/>
        </w:tabs>
        <w:rPr>
          <w:rFonts w:eastAsia="仿宋_GB2312"/>
          <w:b/>
          <w:bCs/>
          <w:sz w:val="30"/>
        </w:rPr>
      </w:pPr>
      <w:r>
        <w:rPr>
          <w:rFonts w:eastAsia="黑体"/>
          <w:sz w:val="32"/>
        </w:rPr>
        <w:br w:type="page"/>
      </w:r>
      <w:r>
        <w:rPr>
          <w:rFonts w:hint="eastAsia"/>
          <w:b/>
          <w:sz w:val="30"/>
        </w:rPr>
        <w:t>一、项目</w:t>
      </w:r>
      <w:r>
        <w:rPr>
          <w:b/>
          <w:sz w:val="30"/>
        </w:rPr>
        <w:t>概况</w:t>
      </w:r>
    </w:p>
    <w:p>
      <w:pPr>
        <w:tabs>
          <w:tab w:val="left" w:pos="6980"/>
        </w:tabs>
        <w:ind w:firstLine="7800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表1</w:t>
      </w:r>
    </w:p>
    <w:tbl>
      <w:tblPr>
        <w:tblStyle w:val="1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4" w:type="dxa"/>
          <w:bottom w:w="0" w:type="dxa"/>
          <w:right w:w="34" w:type="dxa"/>
        </w:tblCellMar>
      </w:tblPr>
      <w:tblGrid>
        <w:gridCol w:w="1841"/>
        <w:gridCol w:w="2983"/>
        <w:gridCol w:w="1448"/>
        <w:gridCol w:w="25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分项</w:t>
            </w:r>
            <w:r>
              <w:rPr>
                <w:sz w:val="24"/>
              </w:rPr>
              <w:t>工程名称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工程部位（桩号）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所属建设项目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sz w:val="24"/>
              </w:rPr>
              <w:t>分部工程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  <w:r>
              <w:rPr>
                <w:sz w:val="24"/>
              </w:rPr>
              <w:t>工程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分项工程</w:t>
            </w:r>
            <w:r>
              <w:rPr>
                <w:sz w:val="24"/>
              </w:rPr>
              <w:t>编号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施工日期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</w:t>
            </w:r>
            <w:r>
              <w:rPr>
                <w:sz w:val="24"/>
              </w:rPr>
              <w:t>单位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 监 办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检测方法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冲击弹性波法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检测日期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立柱总数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抽检</w:t>
            </w:r>
            <w:r>
              <w:rPr>
                <w:sz w:val="24"/>
              </w:rPr>
              <w:t>数量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检测标准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  <w:shd w:val="clear" w:color="auto" w:fill="FFFFFF"/>
              </w:rPr>
              <w:t>《公路工程质量检验评定标准 第一册 土建工程》（JTG F80/1-2017）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50" w:hRule="atLeast"/>
        </w:trPr>
        <w:tc>
          <w:tcPr>
            <w:tcW w:w="18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  注</w:t>
            </w:r>
          </w:p>
        </w:tc>
        <w:tc>
          <w:tcPr>
            <w:tcW w:w="6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pStyle w:val="5"/>
        <w:ind w:right="-401" w:rightChars="-191"/>
        <w:rPr>
          <w:rFonts w:ascii="Times New Roman" w:hAnsi="Times New Roman"/>
          <w:b/>
          <w:sz w:val="30"/>
        </w:rPr>
      </w:pPr>
    </w:p>
    <w:p>
      <w:pPr>
        <w:pStyle w:val="5"/>
        <w:adjustRightInd w:val="0"/>
        <w:snapToGrid w:val="0"/>
        <w:spacing w:line="360" w:lineRule="auto"/>
        <w:rPr>
          <w:rFonts w:hint="eastAsia"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br w:type="page"/>
      </w:r>
      <w:r>
        <w:rPr>
          <w:rFonts w:hint="eastAsia" w:ascii="Times New Roman" w:hAnsi="Times New Roman"/>
          <w:b/>
          <w:sz w:val="30"/>
        </w:rPr>
        <w:t>二、检测依据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按</w:t>
      </w:r>
      <w:r>
        <w:rPr>
          <w:rFonts w:hint="eastAsia" w:ascii="Times New Roman" w:hAnsi="Times New Roman"/>
          <w:sz w:val="24"/>
          <w:szCs w:val="24"/>
        </w:rPr>
        <w:t>照</w:t>
      </w:r>
      <w:r>
        <w:rPr>
          <w:rFonts w:ascii="Times New Roman" w:hAnsi="Times New Roman"/>
          <w:sz w:val="24"/>
          <w:szCs w:val="24"/>
        </w:rPr>
        <w:t>国家</w:t>
      </w:r>
      <w:r>
        <w:rPr>
          <w:rFonts w:hint="eastAsia" w:ascii="Times New Roman" w:hAnsi="Times New Roman"/>
          <w:sz w:val="24"/>
          <w:szCs w:val="24"/>
        </w:rPr>
        <w:t>《公路工程质量检验评定标准 第一册 土建工程》（JTG F80/1-2017）</w:t>
      </w:r>
      <w:r>
        <w:rPr>
          <w:rFonts w:ascii="Times New Roman" w:hAnsi="Times New Roman"/>
          <w:sz w:val="24"/>
          <w:szCs w:val="24"/>
        </w:rPr>
        <w:t>执行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5"/>
        <w:adjustRightInd w:val="0"/>
        <w:snapToGrid w:val="0"/>
        <w:spacing w:line="360" w:lineRule="auto"/>
        <w:rPr>
          <w:rFonts w:ascii="Times New Roman" w:hAnsi="Times New Roman"/>
          <w:b/>
          <w:sz w:val="30"/>
        </w:rPr>
      </w:pPr>
      <w:r>
        <w:rPr>
          <w:rFonts w:hint="eastAsia" w:ascii="Times New Roman" w:hAnsi="Times New Roman"/>
          <w:b/>
          <w:sz w:val="30"/>
        </w:rPr>
        <w:t>三、检测原理</w:t>
      </w:r>
    </w:p>
    <w:p>
      <w:pPr>
        <w:pStyle w:val="5"/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ascii="Times New Roman" w:hAnsi="Times New Roman"/>
          <w:sz w:val="24"/>
          <w:szCs w:val="24"/>
        </w:rPr>
        <w:t>立柱埋深检测的基本原理是采用弹性波的反射特性，在柱顶端面上发出一个激振信号，该信号沿立柱向下传播，在立柱的底部端面发生反射，传回至传感器被接收。通过对采集信号进行处理和分析，确定柱底的反射时间，根据弹性波在立柱中的传播波速，可推算立柱的长度。根据卷尺测得的外露长度，即可得出立柱的埋置深度。</w:t>
      </w:r>
    </w:p>
    <w:p>
      <w:pPr>
        <w:adjustRightInd w:val="0"/>
        <w:snapToGrid w:val="0"/>
        <w:spacing w:line="360" w:lineRule="auto"/>
        <w:jc w:val="center"/>
      </w:pPr>
      <w:r>
        <w:drawing>
          <wp:inline distT="0" distB="0" distL="114300" distR="114300">
            <wp:extent cx="4097020" cy="2840990"/>
            <wp:effectExtent l="0" t="0" r="1778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eastAsia="楷体"/>
          <w:sz w:val="24"/>
        </w:rPr>
      </w:pPr>
      <w:r>
        <w:rPr>
          <w:rFonts w:hint="eastAsia" w:eastAsia="楷体"/>
          <w:sz w:val="24"/>
        </w:rPr>
        <w:t>图3-1 立柱</w:t>
      </w:r>
      <w:r>
        <w:rPr>
          <w:rFonts w:eastAsia="楷体"/>
          <w:sz w:val="24"/>
        </w:rPr>
        <w:t>埋深检测仪基本原理</w:t>
      </w:r>
    </w:p>
    <w:p>
      <w:pPr>
        <w:pStyle w:val="5"/>
        <w:adjustRightInd w:val="0"/>
        <w:snapToGrid w:val="0"/>
        <w:spacing w:line="360" w:lineRule="auto"/>
        <w:rPr>
          <w:rFonts w:ascii="Times New Roman" w:hAnsi="Times New Roman"/>
          <w:b/>
          <w:sz w:val="30"/>
        </w:rPr>
      </w:pPr>
      <w:r>
        <w:rPr>
          <w:rFonts w:hint="eastAsia" w:ascii="Times New Roman" w:hAnsi="Times New Roman"/>
          <w:b/>
          <w:sz w:val="30"/>
        </w:rPr>
        <w:t>四</w:t>
      </w:r>
      <w:r>
        <w:rPr>
          <w:rFonts w:ascii="Times New Roman" w:hAnsi="Times New Roman"/>
          <w:b/>
          <w:sz w:val="30"/>
        </w:rPr>
        <w:t>、检测流程</w:t>
      </w:r>
    </w:p>
    <w:p>
      <w:pPr>
        <w:adjustRightInd w:val="0"/>
        <w:snapToGrid w:val="0"/>
        <w:spacing w:line="360" w:lineRule="auto"/>
        <w:jc w:val="center"/>
        <w:rPr>
          <w:rFonts w:hint="eastAsia" w:eastAsia="华文仿宋"/>
          <w:color w:val="FF0000"/>
          <w:sz w:val="20"/>
        </w:rPr>
      </w:pPr>
      <w:r>
        <w:rPr>
          <w:rFonts w:hint="eastAsia" w:eastAsia="华文仿宋"/>
          <w:color w:val="FF0000"/>
          <w:sz w:val="20"/>
        </w:rPr>
        <w:t>说明</w:t>
      </w:r>
      <w:r>
        <w:rPr>
          <w:rFonts w:eastAsia="华文仿宋"/>
          <w:color w:val="FF0000"/>
          <w:sz w:val="20"/>
        </w:rPr>
        <w:t>：报告中的检测流程应根据实际</w:t>
      </w:r>
      <w:r>
        <w:rPr>
          <w:rFonts w:hint="eastAsia" w:eastAsia="华文仿宋"/>
          <w:color w:val="FF0000"/>
          <w:sz w:val="20"/>
        </w:rPr>
        <w:t>的</w:t>
      </w:r>
      <w:r>
        <w:rPr>
          <w:rFonts w:eastAsia="华文仿宋"/>
          <w:color w:val="FF0000"/>
          <w:sz w:val="20"/>
        </w:rPr>
        <w:t>测试情况</w:t>
      </w:r>
      <w:r>
        <w:rPr>
          <w:rFonts w:hint="eastAsia" w:eastAsia="华文仿宋"/>
          <w:color w:val="FF0000"/>
          <w:sz w:val="20"/>
        </w:rPr>
        <w:t>说明</w:t>
      </w:r>
      <w:r>
        <w:rPr>
          <w:rFonts w:eastAsia="华文仿宋"/>
          <w:color w:val="FF0000"/>
          <w:sz w:val="20"/>
        </w:rPr>
        <w:t>单通道或者双通道</w:t>
      </w:r>
      <w:r>
        <w:rPr>
          <w:rFonts w:hint="eastAsia" w:eastAsia="华文仿宋"/>
          <w:color w:val="FF0000"/>
          <w:sz w:val="20"/>
        </w:rPr>
        <w:t>。</w:t>
      </w:r>
    </w:p>
    <w:p>
      <w:pPr>
        <w:adjustRightInd w:val="0"/>
        <w:snapToGrid w:val="0"/>
        <w:spacing w:line="360" w:lineRule="auto"/>
        <w:rPr>
          <w:rFonts w:eastAsia="华文仿宋"/>
          <w:color w:val="FF0000"/>
          <w:sz w:val="20"/>
        </w:rPr>
      </w:pPr>
      <w:r>
        <w:rPr>
          <w:rFonts w:hint="eastAsia"/>
          <w:b/>
          <w:sz w:val="24"/>
        </w:rPr>
        <w:t>1、立柱埋深检测流程</w:t>
      </w:r>
      <w:r>
        <w:rPr>
          <w:rFonts w:hint="eastAsia" w:eastAsia="华文仿宋"/>
          <w:color w:val="FF0000"/>
          <w:sz w:val="20"/>
        </w:rPr>
        <w:t>（如果测试</w:t>
      </w:r>
      <w:r>
        <w:rPr>
          <w:rFonts w:eastAsia="华文仿宋"/>
          <w:color w:val="FF0000"/>
          <w:sz w:val="20"/>
        </w:rPr>
        <w:t>时采用的单通道模式请</w:t>
      </w:r>
      <w:r>
        <w:rPr>
          <w:rFonts w:hint="eastAsia" w:eastAsia="华文仿宋"/>
          <w:color w:val="FF0000"/>
          <w:sz w:val="20"/>
        </w:rPr>
        <w:t>参考</w:t>
      </w:r>
      <w:r>
        <w:rPr>
          <w:rFonts w:eastAsia="华文仿宋"/>
          <w:color w:val="FF0000"/>
          <w:sz w:val="20"/>
        </w:rPr>
        <w:t>此处的检测流程</w:t>
      </w:r>
      <w:r>
        <w:rPr>
          <w:rFonts w:hint="eastAsia" w:eastAsia="华文仿宋"/>
          <w:color w:val="FF0000"/>
          <w:sz w:val="20"/>
        </w:rPr>
        <w:t>）</w:t>
      </w:r>
    </w:p>
    <w:p>
      <w:pPr>
        <w:adjustRightInd w:val="0"/>
        <w:snapToGrid w:val="0"/>
        <w:spacing w:line="360" w:lineRule="auto"/>
        <w:jc w:val="center"/>
      </w:pPr>
      <w:r>
        <w:object>
          <v:shape id="_x0000_i1025" o:spt="75" type="#_x0000_t75" style="height:253pt;width:267.7pt;" o:ole="t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center"/>
        <w:rPr>
          <w:rFonts w:eastAsia="楷体"/>
        </w:rPr>
      </w:pPr>
      <w:r>
        <w:rPr>
          <w:rFonts w:hint="eastAsia" w:eastAsia="楷体"/>
        </w:rPr>
        <w:t>图4</w:t>
      </w:r>
      <w:r>
        <w:rPr>
          <w:rFonts w:eastAsia="楷体"/>
        </w:rPr>
        <w:t xml:space="preserve">-1 </w:t>
      </w:r>
      <w:r>
        <w:rPr>
          <w:rFonts w:hint="eastAsia" w:eastAsia="楷体"/>
        </w:rPr>
        <w:t>单通道</w:t>
      </w:r>
      <w:r>
        <w:rPr>
          <w:rFonts w:eastAsia="楷体"/>
        </w:rPr>
        <w:t>模式</w:t>
      </w:r>
      <w:r>
        <w:rPr>
          <w:rFonts w:hint="eastAsia" w:eastAsia="楷体"/>
        </w:rPr>
        <w:t xml:space="preserve">示意图 </w:t>
      </w:r>
    </w:p>
    <w:p>
      <w:pPr>
        <w:adjustRightInd w:val="0"/>
        <w:snapToGrid w:val="0"/>
        <w:spacing w:line="360" w:lineRule="auto"/>
        <w:rPr>
          <w:rFonts w:hint="eastAsia" w:cs="宋体"/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激振和接收装置的安装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如图4-1所示</w:t>
      </w:r>
      <w:r>
        <w:rPr>
          <w:sz w:val="24"/>
        </w:rPr>
        <w:t>，</w:t>
      </w:r>
      <w:r>
        <w:rPr>
          <w:rFonts w:hint="eastAsia"/>
          <w:sz w:val="24"/>
        </w:rPr>
        <w:t>本次检测采用端发</w:t>
      </w:r>
      <w:r>
        <w:rPr>
          <w:sz w:val="24"/>
        </w:rPr>
        <w:t>端收的</w:t>
      </w:r>
      <w:r>
        <w:rPr>
          <w:rFonts w:hint="eastAsia"/>
          <w:sz w:val="24"/>
        </w:rPr>
        <w:t>单通道</w:t>
      </w:r>
      <w:r>
        <w:rPr>
          <w:sz w:val="24"/>
        </w:rPr>
        <w:t>测试模式</w:t>
      </w:r>
      <w:r>
        <w:rPr>
          <w:rFonts w:hint="eastAsia"/>
          <w:sz w:val="24"/>
        </w:rPr>
        <w:t>，</w:t>
      </w:r>
      <w:r>
        <w:rPr>
          <w:sz w:val="24"/>
        </w:rPr>
        <w:t>在立柱顶部安装可控激振器，利用</w:t>
      </w:r>
      <w:r>
        <w:rPr>
          <w:rFonts w:hint="eastAsia"/>
          <w:sz w:val="24"/>
        </w:rPr>
        <w:t>安装</w:t>
      </w:r>
      <w:r>
        <w:rPr>
          <w:sz w:val="24"/>
        </w:rPr>
        <w:t>在立柱顶部加速度传感器</w:t>
      </w:r>
      <w:r>
        <w:rPr>
          <w:rFonts w:hint="eastAsia"/>
          <w:sz w:val="24"/>
        </w:rPr>
        <w:t>进行</w:t>
      </w:r>
      <w:r>
        <w:rPr>
          <w:sz w:val="24"/>
        </w:rPr>
        <w:t>接收。</w:t>
      </w:r>
      <w:r>
        <w:rPr>
          <w:rFonts w:hint="eastAsia"/>
          <w:sz w:val="24"/>
        </w:rPr>
        <w:t>安装前在受检立柱顶部激振点</w:t>
      </w:r>
      <w:r>
        <w:rPr>
          <w:sz w:val="24"/>
        </w:rPr>
        <w:t>与接收点附近区域</w:t>
      </w:r>
      <w:r>
        <w:rPr>
          <w:rFonts w:hint="eastAsia"/>
          <w:sz w:val="24"/>
        </w:rPr>
        <w:t>除去绣渍、镀层等浮渣，并打磨平整。激振与接收装置避开立柱的螺孔和焊缝的轴向位置。</w:t>
      </w:r>
    </w:p>
    <w:p>
      <w:pPr>
        <w:adjustRightInd w:val="0"/>
        <w:snapToGrid w:val="0"/>
        <w:spacing w:line="360" w:lineRule="auto"/>
        <w:rPr>
          <w:rFonts w:cs="宋体"/>
          <w:sz w:val="24"/>
        </w:rPr>
      </w:pPr>
      <w:r>
        <w:rPr>
          <w:rFonts w:hint="eastAsia" w:cs="宋体"/>
          <w:sz w:val="24"/>
        </w:rPr>
        <w:t>②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仪器设备的连接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可控</w:t>
      </w:r>
      <w:r>
        <w:rPr>
          <w:sz w:val="24"/>
        </w:rPr>
        <w:t>激振器通过</w:t>
      </w:r>
      <w:r>
        <w:rPr>
          <w:rFonts w:hint="eastAsia"/>
          <w:sz w:val="24"/>
        </w:rPr>
        <w:t>激振器</w:t>
      </w:r>
      <w:r>
        <w:rPr>
          <w:sz w:val="24"/>
        </w:rPr>
        <w:t>控制线与主机连接，</w:t>
      </w:r>
      <w:r>
        <w:rPr>
          <w:rFonts w:hint="eastAsia"/>
          <w:sz w:val="24"/>
        </w:rPr>
        <w:t>根据</w:t>
      </w:r>
      <w:r>
        <w:rPr>
          <w:sz w:val="24"/>
        </w:rPr>
        <w:t>仪器</w:t>
      </w:r>
      <w:r>
        <w:rPr>
          <w:rFonts w:hint="eastAsia"/>
          <w:sz w:val="24"/>
        </w:rPr>
        <w:t>传感器</w:t>
      </w:r>
      <w:r>
        <w:rPr>
          <w:sz w:val="24"/>
        </w:rPr>
        <w:t>信息中的通道选择设置将加速度传感器连接在</w:t>
      </w:r>
      <w:r>
        <w:rPr>
          <w:rFonts w:hint="eastAsia"/>
          <w:sz w:val="24"/>
        </w:rPr>
        <w:t>仪器</w:t>
      </w:r>
      <w:r>
        <w:rPr>
          <w:sz w:val="24"/>
        </w:rPr>
        <w:t>的</w:t>
      </w:r>
      <w:r>
        <w:rPr>
          <w:rFonts w:hint="eastAsia"/>
          <w:sz w:val="24"/>
        </w:rPr>
        <w:t>CH1或CH2接口。</w:t>
      </w:r>
    </w:p>
    <w:p>
      <w:pPr>
        <w:adjustRightInd w:val="0"/>
        <w:snapToGrid w:val="0"/>
        <w:spacing w:line="360" w:lineRule="auto"/>
        <w:rPr>
          <w:rFonts w:cs="宋体"/>
          <w:sz w:val="24"/>
        </w:rPr>
      </w:pPr>
      <w:r>
        <w:rPr>
          <w:rFonts w:hint="eastAsia" w:cs="宋体"/>
          <w:sz w:val="24"/>
        </w:rPr>
        <w:t>③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采集参数设置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根据</w:t>
      </w:r>
      <w:r>
        <w:rPr>
          <w:rFonts w:cs="宋体"/>
          <w:sz w:val="24"/>
        </w:rPr>
        <w:t>现场情况设置合适的采集参数。</w:t>
      </w:r>
    </w:p>
    <w:p>
      <w:pPr>
        <w:adjustRightInd w:val="0"/>
        <w:snapToGrid w:val="0"/>
        <w:spacing w:line="360" w:lineRule="auto"/>
        <w:rPr>
          <w:rFonts w:cs="宋体"/>
          <w:sz w:val="24"/>
        </w:rPr>
      </w:pPr>
      <w:r>
        <w:rPr>
          <w:rFonts w:hint="eastAsia" w:cs="宋体"/>
          <w:sz w:val="24"/>
        </w:rPr>
        <w:t>④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信号的采集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参数</w:t>
      </w:r>
      <w:r>
        <w:rPr>
          <w:rFonts w:cs="宋体"/>
          <w:sz w:val="24"/>
        </w:rPr>
        <w:t>设置</w:t>
      </w:r>
      <w:r>
        <w:rPr>
          <w:rFonts w:hint="eastAsia" w:cs="宋体"/>
          <w:sz w:val="24"/>
        </w:rPr>
        <w:t>完成</w:t>
      </w:r>
      <w:r>
        <w:rPr>
          <w:rFonts w:cs="宋体"/>
          <w:sz w:val="24"/>
        </w:rPr>
        <w:t>后进行信号的</w:t>
      </w:r>
      <w:r>
        <w:rPr>
          <w:rFonts w:hint="eastAsia" w:cs="宋体"/>
          <w:sz w:val="24"/>
        </w:rPr>
        <w:t>采集</w:t>
      </w:r>
      <w:r>
        <w:rPr>
          <w:rFonts w:cs="宋体"/>
          <w:sz w:val="24"/>
        </w:rPr>
        <w:t>，</w:t>
      </w:r>
      <w:r>
        <w:rPr>
          <w:rFonts w:hint="eastAsia" w:cs="宋体"/>
          <w:sz w:val="24"/>
        </w:rPr>
        <w:t>每根</w:t>
      </w:r>
      <w:r>
        <w:rPr>
          <w:rFonts w:cs="宋体"/>
          <w:sz w:val="24"/>
        </w:rPr>
        <w:t>立柱的有效波形数量不少于</w:t>
      </w:r>
      <w:r>
        <w:rPr>
          <w:rFonts w:hint="eastAsia" w:cs="宋体"/>
          <w:sz w:val="24"/>
        </w:rPr>
        <w:t>5个</w:t>
      </w:r>
      <w:r>
        <w:rPr>
          <w:rFonts w:cs="宋体"/>
          <w:sz w:val="24"/>
        </w:rPr>
        <w:t>，且</w:t>
      </w:r>
      <w:r>
        <w:rPr>
          <w:rFonts w:hint="eastAsia" w:cs="宋体"/>
          <w:sz w:val="24"/>
        </w:rPr>
        <w:t>具有较好</w:t>
      </w:r>
      <w:r>
        <w:rPr>
          <w:rFonts w:cs="宋体"/>
          <w:sz w:val="24"/>
        </w:rPr>
        <w:t>的一致性。</w:t>
      </w:r>
    </w:p>
    <w:p>
      <w:pPr>
        <w:adjustRightInd w:val="0"/>
        <w:snapToGrid w:val="0"/>
        <w:spacing w:line="360" w:lineRule="auto"/>
        <w:rPr>
          <w:rFonts w:hint="eastAsia" w:cs="宋体"/>
          <w:sz w:val="24"/>
        </w:rPr>
      </w:pPr>
      <w:r>
        <w:rPr>
          <w:rFonts w:hint="eastAsia" w:cs="宋体"/>
          <w:sz w:val="24"/>
        </w:rPr>
        <w:t>⑤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信号的分析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在</w:t>
      </w:r>
      <w:r>
        <w:rPr>
          <w:rFonts w:cs="宋体"/>
          <w:sz w:val="24"/>
        </w:rPr>
        <w:t>现场对采集的数据进行初步分析，</w:t>
      </w:r>
      <w:r>
        <w:rPr>
          <w:rFonts w:hint="eastAsia" w:cs="宋体"/>
          <w:sz w:val="24"/>
        </w:rPr>
        <w:t>观察</w:t>
      </w:r>
      <w:r>
        <w:rPr>
          <w:rFonts w:cs="宋体"/>
          <w:sz w:val="24"/>
        </w:rPr>
        <w:t>时域曲线的特征确定柱顶和柱底的位置，</w:t>
      </w:r>
      <w:r>
        <w:rPr>
          <w:rFonts w:hint="eastAsia" w:cs="宋体"/>
          <w:sz w:val="24"/>
        </w:rPr>
        <w:t>然后根据</w:t>
      </w:r>
      <w:r>
        <w:rPr>
          <w:rFonts w:cs="宋体"/>
          <w:sz w:val="24"/>
        </w:rPr>
        <w:t>弹性波速计算出立柱的全长</w:t>
      </w:r>
      <w:r>
        <w:rPr>
          <w:rFonts w:hint="eastAsia" w:cs="宋体"/>
          <w:sz w:val="24"/>
        </w:rPr>
        <w:t>。由于立柱</w:t>
      </w:r>
      <w:r>
        <w:rPr>
          <w:rFonts w:cs="宋体"/>
          <w:sz w:val="24"/>
        </w:rPr>
        <w:t>的外露长度</w:t>
      </w:r>
      <w:r>
        <w:rPr>
          <w:rFonts w:hint="eastAsia" w:cs="宋体"/>
          <w:sz w:val="24"/>
        </w:rPr>
        <w:t>可</w:t>
      </w:r>
      <w:r>
        <w:rPr>
          <w:rFonts w:cs="宋体"/>
          <w:sz w:val="24"/>
        </w:rPr>
        <w:t>通过卷尺测量得到，</w:t>
      </w:r>
      <w:r>
        <w:rPr>
          <w:rFonts w:hint="eastAsia" w:cs="宋体"/>
          <w:sz w:val="24"/>
        </w:rPr>
        <w:t>那么</w:t>
      </w:r>
      <w:r>
        <w:rPr>
          <w:rFonts w:cs="宋体"/>
          <w:sz w:val="24"/>
        </w:rPr>
        <w:t>立柱的</w:t>
      </w:r>
      <w:r>
        <w:rPr>
          <w:rFonts w:hint="eastAsia" w:cs="宋体"/>
          <w:sz w:val="24"/>
        </w:rPr>
        <w:t>埋置深度</w:t>
      </w:r>
      <w:r>
        <w:rPr>
          <w:rFonts w:cs="宋体"/>
          <w:sz w:val="24"/>
        </w:rPr>
        <w:t>则用立柱全长减去立柱的外露长度即可</w:t>
      </w:r>
      <w:r>
        <w:rPr>
          <w:rFonts w:hint="eastAsia" w:cs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最后</w:t>
      </w:r>
      <w:r>
        <w:rPr>
          <w:rFonts w:cs="宋体"/>
          <w:sz w:val="24"/>
        </w:rPr>
        <w:t>，</w:t>
      </w:r>
      <w:r>
        <w:rPr>
          <w:rFonts w:hint="eastAsia" w:cs="宋体"/>
          <w:sz w:val="24"/>
        </w:rPr>
        <w:t>将主机</w:t>
      </w:r>
      <w:r>
        <w:rPr>
          <w:rFonts w:cs="宋体"/>
          <w:sz w:val="24"/>
        </w:rPr>
        <w:t>中的数据通过</w:t>
      </w:r>
      <w:r>
        <w:rPr>
          <w:rFonts w:hint="eastAsia" w:cs="宋体"/>
          <w:sz w:val="24"/>
        </w:rPr>
        <w:t>USB导出</w:t>
      </w:r>
      <w:r>
        <w:rPr>
          <w:rFonts w:cs="宋体"/>
          <w:sz w:val="24"/>
        </w:rPr>
        <w:t>至</w:t>
      </w:r>
      <w:r>
        <w:rPr>
          <w:rFonts w:hint="eastAsia" w:cs="宋体"/>
          <w:sz w:val="24"/>
        </w:rPr>
        <w:t>PC端</w:t>
      </w:r>
      <w:r>
        <w:rPr>
          <w:rFonts w:cs="宋体"/>
          <w:sz w:val="24"/>
        </w:rPr>
        <w:t>，利用</w:t>
      </w:r>
      <w:r>
        <w:rPr>
          <w:rFonts w:hint="eastAsia" w:cs="宋体"/>
          <w:sz w:val="24"/>
        </w:rPr>
        <w:t>RSM-EDT(</w:t>
      </w:r>
      <w:r>
        <w:rPr>
          <w:rFonts w:cs="宋体"/>
          <w:sz w:val="24"/>
        </w:rPr>
        <w:t>A</w:t>
      </w:r>
      <w:r>
        <w:rPr>
          <w:rFonts w:hint="eastAsia" w:cs="宋体"/>
          <w:sz w:val="24"/>
        </w:rPr>
        <w:t>)分析</w:t>
      </w:r>
      <w:r>
        <w:rPr>
          <w:rFonts w:cs="宋体"/>
          <w:sz w:val="24"/>
        </w:rPr>
        <w:t>程序进行进一步的分析</w:t>
      </w:r>
      <w:r>
        <w:rPr>
          <w:rFonts w:hint="eastAsia" w:cs="宋体"/>
          <w:sz w:val="24"/>
        </w:rPr>
        <w:t>并</w:t>
      </w:r>
      <w:r>
        <w:rPr>
          <w:rFonts w:cs="宋体"/>
          <w:sz w:val="24"/>
        </w:rPr>
        <w:t>输出相应</w:t>
      </w:r>
      <w:r>
        <w:rPr>
          <w:rFonts w:hint="eastAsia" w:cs="宋体"/>
          <w:sz w:val="24"/>
        </w:rPr>
        <w:t>的</w:t>
      </w:r>
      <w:r>
        <w:rPr>
          <w:rFonts w:cs="宋体"/>
          <w:sz w:val="24"/>
        </w:rPr>
        <w:t>报告。</w:t>
      </w:r>
    </w:p>
    <w:p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2、立柱埋深检测流程</w:t>
      </w:r>
      <w:r>
        <w:rPr>
          <w:rFonts w:hint="eastAsia" w:eastAsia="华文仿宋"/>
          <w:color w:val="FF0000"/>
          <w:sz w:val="20"/>
        </w:rPr>
        <w:t>（如果测试</w:t>
      </w:r>
      <w:r>
        <w:rPr>
          <w:rFonts w:eastAsia="华文仿宋"/>
          <w:color w:val="FF0000"/>
          <w:sz w:val="20"/>
        </w:rPr>
        <w:t>时采用的</w:t>
      </w:r>
      <w:r>
        <w:rPr>
          <w:rFonts w:hint="eastAsia" w:eastAsia="华文仿宋"/>
          <w:color w:val="FF0000"/>
          <w:sz w:val="20"/>
        </w:rPr>
        <w:t>双</w:t>
      </w:r>
      <w:r>
        <w:rPr>
          <w:rFonts w:eastAsia="华文仿宋"/>
          <w:color w:val="FF0000"/>
          <w:sz w:val="20"/>
        </w:rPr>
        <w:t>通道模式请</w:t>
      </w:r>
      <w:r>
        <w:rPr>
          <w:rFonts w:hint="eastAsia" w:eastAsia="华文仿宋"/>
          <w:color w:val="FF0000"/>
          <w:sz w:val="20"/>
        </w:rPr>
        <w:t>参考</w:t>
      </w:r>
      <w:r>
        <w:rPr>
          <w:rFonts w:eastAsia="华文仿宋"/>
          <w:color w:val="FF0000"/>
          <w:sz w:val="20"/>
        </w:rPr>
        <w:t>此处的检测流程</w:t>
      </w:r>
      <w:r>
        <w:rPr>
          <w:rFonts w:hint="eastAsia" w:eastAsia="华文仿宋"/>
          <w:color w:val="FF0000"/>
          <w:sz w:val="20"/>
        </w:rPr>
        <w:t>）</w:t>
      </w:r>
    </w:p>
    <w:p>
      <w:pPr>
        <w:adjustRightInd w:val="0"/>
        <w:snapToGrid w:val="0"/>
        <w:spacing w:line="360" w:lineRule="auto"/>
        <w:jc w:val="center"/>
      </w:pPr>
      <w:r>
        <w:object>
          <v:shape id="_x0000_i1026" o:spt="75" type="#_x0000_t75" style="height:267.3pt;width:279.75pt;" o:ole="t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1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center"/>
        <w:rPr>
          <w:rFonts w:eastAsia="楷体"/>
        </w:rPr>
      </w:pPr>
      <w:r>
        <w:rPr>
          <w:rFonts w:hint="eastAsia" w:eastAsia="楷体"/>
        </w:rPr>
        <w:t>图4</w:t>
      </w:r>
      <w:r>
        <w:rPr>
          <w:rFonts w:eastAsia="楷体"/>
        </w:rPr>
        <w:t>-2 双通道模式示意图</w:t>
      </w:r>
    </w:p>
    <w:p>
      <w:pPr>
        <w:adjustRightInd w:val="0"/>
        <w:snapToGrid w:val="0"/>
        <w:spacing w:line="360" w:lineRule="auto"/>
        <w:rPr>
          <w:rFonts w:hint="eastAsia" w:cs="宋体"/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激振和接收装置的安装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如图4-</w:t>
      </w:r>
      <w:r>
        <w:rPr>
          <w:sz w:val="24"/>
        </w:rPr>
        <w:t>2</w:t>
      </w:r>
      <w:r>
        <w:rPr>
          <w:rFonts w:hint="eastAsia"/>
          <w:sz w:val="24"/>
        </w:rPr>
        <w:t>所示</w:t>
      </w:r>
      <w:r>
        <w:rPr>
          <w:sz w:val="24"/>
        </w:rPr>
        <w:t>，</w:t>
      </w:r>
      <w:r>
        <w:rPr>
          <w:rFonts w:hint="eastAsia"/>
          <w:sz w:val="24"/>
        </w:rPr>
        <w:t>本次检测采用端发侧</w:t>
      </w:r>
      <w:r>
        <w:rPr>
          <w:sz w:val="24"/>
        </w:rPr>
        <w:t>收的</w:t>
      </w:r>
      <w:r>
        <w:rPr>
          <w:rFonts w:hint="eastAsia"/>
          <w:sz w:val="24"/>
        </w:rPr>
        <w:t>双通道</w:t>
      </w:r>
      <w:r>
        <w:rPr>
          <w:sz w:val="24"/>
        </w:rPr>
        <w:t>测试模式</w:t>
      </w:r>
      <w:r>
        <w:rPr>
          <w:rFonts w:hint="eastAsia"/>
          <w:sz w:val="24"/>
        </w:rPr>
        <w:t>，</w:t>
      </w:r>
      <w:r>
        <w:rPr>
          <w:sz w:val="24"/>
        </w:rPr>
        <w:t>在立柱顶部安装可控激振器，</w:t>
      </w:r>
      <w:r>
        <w:rPr>
          <w:rFonts w:hint="eastAsia"/>
          <w:sz w:val="24"/>
        </w:rPr>
        <w:t>在立柱</w:t>
      </w:r>
      <w:r>
        <w:rPr>
          <w:sz w:val="24"/>
        </w:rPr>
        <w:t>的侧面安装两个传感器进行信号的接收。</w:t>
      </w:r>
      <w:r>
        <w:rPr>
          <w:rFonts w:hint="eastAsia"/>
          <w:sz w:val="24"/>
        </w:rPr>
        <w:t>现场</w:t>
      </w:r>
      <w:r>
        <w:rPr>
          <w:sz w:val="24"/>
        </w:rPr>
        <w:t>安装时</w:t>
      </w:r>
      <w:r>
        <w:rPr>
          <w:rFonts w:hint="eastAsia"/>
          <w:sz w:val="24"/>
        </w:rPr>
        <w:t>可控</w:t>
      </w:r>
      <w:r>
        <w:rPr>
          <w:sz w:val="24"/>
        </w:rPr>
        <w:t>激振器和两个通道的传感器位于沿立柱轴线的同一测线上。</w:t>
      </w:r>
      <w:r>
        <w:rPr>
          <w:rFonts w:hint="eastAsia"/>
          <w:sz w:val="24"/>
        </w:rPr>
        <w:t>其中CH1通道</w:t>
      </w:r>
      <w:r>
        <w:rPr>
          <w:sz w:val="24"/>
        </w:rPr>
        <w:t>的传感器安装位置距立柱顶端</w:t>
      </w:r>
      <w:r>
        <w:rPr>
          <w:rFonts w:hint="eastAsia"/>
          <w:b/>
          <w:color w:val="FF0000"/>
          <w:sz w:val="24"/>
        </w:rPr>
        <w:t>0.1</w:t>
      </w:r>
      <w:r>
        <w:rPr>
          <w:b/>
          <w:color w:val="FF0000"/>
          <w:sz w:val="24"/>
        </w:rPr>
        <w:t>m</w:t>
      </w:r>
      <w:r>
        <w:rPr>
          <w:sz w:val="24"/>
        </w:rPr>
        <w:t>，</w:t>
      </w:r>
      <w:r>
        <w:rPr>
          <w:rFonts w:hint="eastAsia"/>
          <w:sz w:val="24"/>
        </w:rPr>
        <w:t>CH2通道</w:t>
      </w:r>
      <w:r>
        <w:rPr>
          <w:sz w:val="24"/>
        </w:rPr>
        <w:t>的</w:t>
      </w:r>
      <w:r>
        <w:rPr>
          <w:rFonts w:hint="eastAsia"/>
          <w:sz w:val="24"/>
        </w:rPr>
        <w:t>传感器</w:t>
      </w:r>
      <w:r>
        <w:rPr>
          <w:sz w:val="24"/>
        </w:rPr>
        <w:t>安装位置距离CH1</w:t>
      </w:r>
      <w:r>
        <w:rPr>
          <w:rFonts w:hint="eastAsia"/>
          <w:sz w:val="24"/>
        </w:rPr>
        <w:t>通道</w:t>
      </w:r>
      <w:r>
        <w:rPr>
          <w:b/>
          <w:color w:val="FF0000"/>
          <w:sz w:val="24"/>
        </w:rPr>
        <w:t>0.5m</w:t>
      </w:r>
      <w:r>
        <w:rPr>
          <w:sz w:val="24"/>
        </w:rPr>
        <w:t>。</w:t>
      </w:r>
      <w:r>
        <w:rPr>
          <w:rFonts w:hint="eastAsia"/>
          <w:sz w:val="24"/>
        </w:rPr>
        <w:t>安装前在受检立柱顶部激振</w:t>
      </w:r>
      <w:r>
        <w:rPr>
          <w:sz w:val="24"/>
        </w:rPr>
        <w:t>点附近区域</w:t>
      </w:r>
      <w:r>
        <w:rPr>
          <w:rFonts w:hint="eastAsia"/>
          <w:sz w:val="24"/>
        </w:rPr>
        <w:t>除去绣渍、镀层等浮渣，并打磨平整。激振与接收装置避开立柱的螺孔和焊缝的轴向位置。</w:t>
      </w:r>
    </w:p>
    <w:p>
      <w:pPr>
        <w:adjustRightInd w:val="0"/>
        <w:snapToGrid w:val="0"/>
        <w:spacing w:line="360" w:lineRule="auto"/>
        <w:rPr>
          <w:rFonts w:cs="宋体"/>
          <w:sz w:val="24"/>
        </w:rPr>
      </w:pPr>
      <w:r>
        <w:rPr>
          <w:rFonts w:hint="eastAsia" w:cs="宋体"/>
          <w:sz w:val="24"/>
        </w:rPr>
        <w:t>②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仪器设备的连接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可控</w:t>
      </w:r>
      <w:r>
        <w:rPr>
          <w:sz w:val="24"/>
        </w:rPr>
        <w:t>激振器通过</w:t>
      </w:r>
      <w:r>
        <w:rPr>
          <w:rFonts w:hint="eastAsia"/>
          <w:sz w:val="24"/>
        </w:rPr>
        <w:t>激振器</w:t>
      </w:r>
      <w:r>
        <w:rPr>
          <w:sz w:val="24"/>
        </w:rPr>
        <w:t>控制线与主机连接，</w:t>
      </w:r>
      <w:r>
        <w:rPr>
          <w:rFonts w:hint="eastAsia"/>
          <w:sz w:val="24"/>
        </w:rPr>
        <w:t>将两个</w:t>
      </w:r>
      <w:r>
        <w:rPr>
          <w:sz w:val="24"/>
        </w:rPr>
        <w:t>传感器中安装在较立柱顶端近的一个连接</w:t>
      </w:r>
      <w:r>
        <w:rPr>
          <w:rFonts w:hint="eastAsia"/>
          <w:sz w:val="24"/>
        </w:rPr>
        <w:t>在</w:t>
      </w:r>
      <w:r>
        <w:rPr>
          <w:sz w:val="24"/>
        </w:rPr>
        <w:t>仪器的</w:t>
      </w:r>
      <w:r>
        <w:rPr>
          <w:rFonts w:hint="eastAsia"/>
          <w:sz w:val="24"/>
        </w:rPr>
        <w:t>CH1上</w:t>
      </w:r>
      <w:r>
        <w:rPr>
          <w:sz w:val="24"/>
        </w:rPr>
        <w:t>，另一个安</w:t>
      </w:r>
      <w:r>
        <w:rPr>
          <w:rFonts w:hint="eastAsia"/>
          <w:sz w:val="24"/>
        </w:rPr>
        <w:t>装</w:t>
      </w:r>
      <w:r>
        <w:rPr>
          <w:sz w:val="24"/>
        </w:rPr>
        <w:t>在</w:t>
      </w:r>
      <w:r>
        <w:rPr>
          <w:rFonts w:hint="eastAsia"/>
          <w:sz w:val="24"/>
        </w:rPr>
        <w:t>CH2上</w:t>
      </w:r>
      <w:r>
        <w:rPr>
          <w:sz w:val="24"/>
        </w:rPr>
        <w:t>。</w:t>
      </w:r>
      <w:r>
        <w:rPr>
          <w:rFonts w:hint="eastAsia"/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cs="宋体"/>
          <w:sz w:val="24"/>
        </w:rPr>
      </w:pPr>
      <w:r>
        <w:rPr>
          <w:rFonts w:hint="eastAsia" w:cs="宋体"/>
          <w:sz w:val="24"/>
        </w:rPr>
        <w:t>③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采集参数设置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根据</w:t>
      </w:r>
      <w:r>
        <w:rPr>
          <w:rFonts w:cs="宋体"/>
          <w:sz w:val="24"/>
        </w:rPr>
        <w:t>现场情况设置合适的采集参数。</w:t>
      </w:r>
    </w:p>
    <w:p>
      <w:pPr>
        <w:adjustRightInd w:val="0"/>
        <w:snapToGrid w:val="0"/>
        <w:spacing w:line="360" w:lineRule="auto"/>
        <w:rPr>
          <w:rFonts w:cs="宋体"/>
          <w:sz w:val="24"/>
        </w:rPr>
      </w:pPr>
      <w:r>
        <w:rPr>
          <w:rFonts w:hint="eastAsia" w:cs="宋体"/>
          <w:sz w:val="24"/>
        </w:rPr>
        <w:t>④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信号的采集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参数</w:t>
      </w:r>
      <w:r>
        <w:rPr>
          <w:rFonts w:cs="宋体"/>
          <w:sz w:val="24"/>
        </w:rPr>
        <w:t>设置</w:t>
      </w:r>
      <w:r>
        <w:rPr>
          <w:rFonts w:hint="eastAsia" w:cs="宋体"/>
          <w:sz w:val="24"/>
        </w:rPr>
        <w:t>完成</w:t>
      </w:r>
      <w:r>
        <w:rPr>
          <w:rFonts w:cs="宋体"/>
          <w:sz w:val="24"/>
        </w:rPr>
        <w:t>后进行信号的</w:t>
      </w:r>
      <w:r>
        <w:rPr>
          <w:rFonts w:hint="eastAsia" w:cs="宋体"/>
          <w:sz w:val="24"/>
        </w:rPr>
        <w:t>采集</w:t>
      </w:r>
      <w:r>
        <w:rPr>
          <w:rFonts w:cs="宋体"/>
          <w:sz w:val="24"/>
        </w:rPr>
        <w:t>，</w:t>
      </w:r>
      <w:r>
        <w:rPr>
          <w:rFonts w:hint="eastAsia" w:cs="宋体"/>
          <w:sz w:val="24"/>
        </w:rPr>
        <w:t>每根</w:t>
      </w:r>
      <w:r>
        <w:rPr>
          <w:rFonts w:cs="宋体"/>
          <w:sz w:val="24"/>
        </w:rPr>
        <w:t>立柱的有效波形数量不少于</w:t>
      </w:r>
      <w:r>
        <w:rPr>
          <w:rFonts w:hint="eastAsia" w:cs="宋体"/>
          <w:sz w:val="24"/>
        </w:rPr>
        <w:t>5个</w:t>
      </w:r>
      <w:r>
        <w:rPr>
          <w:rFonts w:cs="宋体"/>
          <w:sz w:val="24"/>
        </w:rPr>
        <w:t>，且</w:t>
      </w:r>
      <w:r>
        <w:rPr>
          <w:rFonts w:hint="eastAsia" w:cs="宋体"/>
          <w:sz w:val="24"/>
        </w:rPr>
        <w:t>具有较好</w:t>
      </w:r>
      <w:r>
        <w:rPr>
          <w:rFonts w:cs="宋体"/>
          <w:sz w:val="24"/>
        </w:rPr>
        <w:t>的一致性。</w:t>
      </w:r>
    </w:p>
    <w:p>
      <w:pPr>
        <w:adjustRightInd w:val="0"/>
        <w:snapToGrid w:val="0"/>
        <w:spacing w:line="360" w:lineRule="auto"/>
        <w:rPr>
          <w:rFonts w:hint="eastAsia" w:cs="宋体"/>
          <w:sz w:val="24"/>
        </w:rPr>
      </w:pPr>
      <w:r>
        <w:rPr>
          <w:rFonts w:hint="eastAsia" w:cs="宋体"/>
          <w:sz w:val="24"/>
        </w:rPr>
        <w:t>⑤</w:t>
      </w:r>
      <w:r>
        <w:rPr>
          <w:rFonts w:cs="宋体"/>
          <w:sz w:val="24"/>
        </w:rPr>
        <w:t xml:space="preserve"> </w:t>
      </w:r>
      <w:r>
        <w:rPr>
          <w:rFonts w:hint="eastAsia" w:cs="宋体"/>
          <w:sz w:val="24"/>
        </w:rPr>
        <w:t>信号的分析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在</w:t>
      </w:r>
      <w:r>
        <w:rPr>
          <w:rFonts w:cs="宋体"/>
          <w:sz w:val="24"/>
        </w:rPr>
        <w:t>现场对采集的数据进行初步分析，</w:t>
      </w:r>
      <w:r>
        <w:rPr>
          <w:rFonts w:hint="eastAsia" w:cs="宋体"/>
          <w:sz w:val="24"/>
        </w:rPr>
        <w:t>观察两个通道</w:t>
      </w:r>
      <w:r>
        <w:rPr>
          <w:rFonts w:cs="宋体"/>
          <w:sz w:val="24"/>
        </w:rPr>
        <w:t>时域曲线的特征确定</w:t>
      </w:r>
      <w:r>
        <w:rPr>
          <w:rFonts w:hint="eastAsia" w:cs="宋体"/>
          <w:sz w:val="24"/>
        </w:rPr>
        <w:t>CH</w:t>
      </w:r>
      <w:r>
        <w:rPr>
          <w:rFonts w:cs="宋体"/>
          <w:sz w:val="24"/>
        </w:rPr>
        <w:t>1</w:t>
      </w:r>
      <w:r>
        <w:rPr>
          <w:rFonts w:hint="eastAsia" w:cs="宋体"/>
          <w:sz w:val="24"/>
        </w:rPr>
        <w:t>和CH2首波</w:t>
      </w:r>
      <w:r>
        <w:rPr>
          <w:rFonts w:cs="宋体"/>
          <w:sz w:val="24"/>
        </w:rPr>
        <w:t>起跳点的位置，</w:t>
      </w:r>
      <w:r>
        <w:rPr>
          <w:rFonts w:hint="eastAsia" w:cs="宋体"/>
          <w:sz w:val="24"/>
        </w:rPr>
        <w:t>然后根据两个通道</w:t>
      </w:r>
      <w:r>
        <w:rPr>
          <w:rFonts w:cs="宋体"/>
          <w:sz w:val="24"/>
        </w:rPr>
        <w:t>传感器的距离差计算出</w:t>
      </w:r>
      <w:r>
        <w:rPr>
          <w:rFonts w:hint="eastAsia" w:cs="宋体"/>
          <w:sz w:val="24"/>
        </w:rPr>
        <w:t>立柱中</w:t>
      </w:r>
      <w:r>
        <w:rPr>
          <w:rFonts w:cs="宋体"/>
          <w:sz w:val="24"/>
        </w:rPr>
        <w:t>的弹性波速</w:t>
      </w:r>
      <w:r>
        <w:rPr>
          <w:rFonts w:hint="eastAsia" w:cs="宋体"/>
          <w:sz w:val="24"/>
        </w:rPr>
        <w:t>。再</w:t>
      </w:r>
      <w:r>
        <w:rPr>
          <w:rFonts w:cs="宋体"/>
          <w:sz w:val="24"/>
        </w:rPr>
        <w:t>根据</w:t>
      </w:r>
      <w:r>
        <w:rPr>
          <w:rFonts w:hint="eastAsia" w:cs="宋体"/>
          <w:sz w:val="24"/>
        </w:rPr>
        <w:t>CH1或CH2曲线</w:t>
      </w:r>
      <w:r>
        <w:rPr>
          <w:rFonts w:cs="宋体"/>
          <w:sz w:val="24"/>
        </w:rPr>
        <w:t>单独分析其柱底反射的位置</w:t>
      </w:r>
      <w:r>
        <w:rPr>
          <w:rFonts w:hint="eastAsia" w:cs="宋体"/>
          <w:sz w:val="24"/>
        </w:rPr>
        <w:t>，即可</w:t>
      </w:r>
      <w:r>
        <w:rPr>
          <w:rFonts w:cs="宋体"/>
          <w:sz w:val="24"/>
        </w:rPr>
        <w:t>根据弹性波速</w:t>
      </w:r>
      <w:r>
        <w:rPr>
          <w:rFonts w:hint="eastAsia" w:cs="宋体"/>
          <w:sz w:val="24"/>
        </w:rPr>
        <w:t>计算出</w:t>
      </w:r>
      <w:r>
        <w:rPr>
          <w:rFonts w:cs="宋体"/>
          <w:sz w:val="24"/>
        </w:rPr>
        <w:t>立柱的全长。</w:t>
      </w:r>
      <w:r>
        <w:rPr>
          <w:rFonts w:hint="eastAsia" w:cs="宋体"/>
          <w:sz w:val="24"/>
        </w:rPr>
        <w:t>由于立柱</w:t>
      </w:r>
      <w:r>
        <w:rPr>
          <w:rFonts w:cs="宋体"/>
          <w:sz w:val="24"/>
        </w:rPr>
        <w:t>的外露长度</w:t>
      </w:r>
      <w:r>
        <w:rPr>
          <w:rFonts w:hint="eastAsia" w:cs="宋体"/>
          <w:sz w:val="24"/>
        </w:rPr>
        <w:t>可</w:t>
      </w:r>
      <w:r>
        <w:rPr>
          <w:rFonts w:cs="宋体"/>
          <w:sz w:val="24"/>
        </w:rPr>
        <w:t>通过卷尺测量得到，</w:t>
      </w:r>
      <w:r>
        <w:rPr>
          <w:rFonts w:hint="eastAsia" w:cs="宋体"/>
          <w:sz w:val="24"/>
        </w:rPr>
        <w:t>那么</w:t>
      </w:r>
      <w:r>
        <w:rPr>
          <w:rFonts w:cs="宋体"/>
          <w:sz w:val="24"/>
        </w:rPr>
        <w:t>立柱的</w:t>
      </w:r>
      <w:r>
        <w:rPr>
          <w:rFonts w:hint="eastAsia" w:cs="宋体"/>
          <w:sz w:val="24"/>
        </w:rPr>
        <w:t>埋置深度</w:t>
      </w:r>
      <w:r>
        <w:rPr>
          <w:rFonts w:cs="宋体"/>
          <w:sz w:val="24"/>
        </w:rPr>
        <w:t>则用立柱全长减去立柱的外露长度即可</w:t>
      </w:r>
      <w:r>
        <w:rPr>
          <w:rFonts w:hint="eastAsia" w:cs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最后</w:t>
      </w:r>
      <w:r>
        <w:rPr>
          <w:rFonts w:cs="宋体"/>
          <w:sz w:val="24"/>
        </w:rPr>
        <w:t>，</w:t>
      </w:r>
      <w:r>
        <w:rPr>
          <w:rFonts w:hint="eastAsia" w:cs="宋体"/>
          <w:sz w:val="24"/>
        </w:rPr>
        <w:t>将主机</w:t>
      </w:r>
      <w:r>
        <w:rPr>
          <w:rFonts w:cs="宋体"/>
          <w:sz w:val="24"/>
        </w:rPr>
        <w:t>中的数据通过</w:t>
      </w:r>
      <w:r>
        <w:rPr>
          <w:rFonts w:hint="eastAsia" w:cs="宋体"/>
          <w:sz w:val="24"/>
        </w:rPr>
        <w:t>USB导出</w:t>
      </w:r>
      <w:r>
        <w:rPr>
          <w:rFonts w:cs="宋体"/>
          <w:sz w:val="24"/>
        </w:rPr>
        <w:t>至</w:t>
      </w:r>
      <w:r>
        <w:rPr>
          <w:rFonts w:hint="eastAsia" w:cs="宋体"/>
          <w:sz w:val="24"/>
        </w:rPr>
        <w:t>PC端</w:t>
      </w:r>
      <w:r>
        <w:rPr>
          <w:rFonts w:cs="宋体"/>
          <w:sz w:val="24"/>
        </w:rPr>
        <w:t>，利用</w:t>
      </w:r>
      <w:r>
        <w:rPr>
          <w:rFonts w:hint="eastAsia" w:cs="宋体"/>
          <w:sz w:val="24"/>
        </w:rPr>
        <w:t>RSM-EDT(</w:t>
      </w:r>
      <w:r>
        <w:rPr>
          <w:rFonts w:cs="宋体"/>
          <w:sz w:val="24"/>
        </w:rPr>
        <w:t>A</w:t>
      </w:r>
      <w:r>
        <w:rPr>
          <w:rFonts w:hint="eastAsia" w:cs="宋体"/>
          <w:sz w:val="24"/>
        </w:rPr>
        <w:t>)分析</w:t>
      </w:r>
      <w:r>
        <w:rPr>
          <w:rFonts w:cs="宋体"/>
          <w:sz w:val="24"/>
        </w:rPr>
        <w:t>程序进行进一步的分析</w:t>
      </w:r>
      <w:r>
        <w:rPr>
          <w:rFonts w:hint="eastAsia" w:cs="宋体"/>
          <w:sz w:val="24"/>
        </w:rPr>
        <w:t>并</w:t>
      </w:r>
      <w:r>
        <w:rPr>
          <w:rFonts w:cs="宋体"/>
          <w:sz w:val="24"/>
        </w:rPr>
        <w:t>输出相应</w:t>
      </w:r>
      <w:r>
        <w:rPr>
          <w:rFonts w:hint="eastAsia" w:cs="宋体"/>
          <w:sz w:val="24"/>
        </w:rPr>
        <w:t>的</w:t>
      </w:r>
      <w:r>
        <w:rPr>
          <w:rFonts w:cs="宋体"/>
          <w:sz w:val="24"/>
        </w:rPr>
        <w:t>报告。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2、立柱中弹性波速的确定</w:t>
      </w:r>
    </w:p>
    <w:p>
      <w:pPr>
        <w:spacing w:line="500" w:lineRule="exact"/>
        <w:ind w:firstLine="400" w:firstLineChars="200"/>
        <w:jc w:val="center"/>
        <w:rPr>
          <w:rFonts w:hint="eastAsia" w:eastAsia="华文仿宋"/>
          <w:color w:val="FF0000"/>
          <w:sz w:val="20"/>
        </w:rPr>
      </w:pPr>
      <w:r>
        <w:rPr>
          <w:rFonts w:hint="eastAsia" w:eastAsia="华文仿宋"/>
          <w:color w:val="FF0000"/>
          <w:sz w:val="20"/>
        </w:rPr>
        <w:t>检测前，</w:t>
      </w:r>
      <w:r>
        <w:rPr>
          <w:rFonts w:eastAsia="华文仿宋"/>
          <w:color w:val="FF0000"/>
          <w:sz w:val="20"/>
        </w:rPr>
        <w:t>根据立柱的材质、规格和工程环境确定立柱的标称波速。标称波速可通过未埋置</w:t>
      </w:r>
      <w:r>
        <w:rPr>
          <w:rFonts w:hint="eastAsia" w:eastAsia="华文仿宋"/>
          <w:color w:val="FF0000"/>
          <w:sz w:val="20"/>
        </w:rPr>
        <w:t>立柱</w:t>
      </w:r>
      <w:r>
        <w:rPr>
          <w:rFonts w:eastAsia="华文仿宋"/>
          <w:color w:val="FF0000"/>
          <w:sz w:val="20"/>
        </w:rPr>
        <w:t>实测长度与反射回波的时间计算得到。当不具备实测条件时，对于</w:t>
      </w:r>
      <w:r>
        <w:rPr>
          <w:rFonts w:hint="eastAsia" w:eastAsia="华文仿宋"/>
          <w:color w:val="FF0000"/>
          <w:sz w:val="20"/>
        </w:rPr>
        <w:t>弹性波反射</w:t>
      </w:r>
      <w:r>
        <w:rPr>
          <w:rFonts w:eastAsia="华文仿宋"/>
          <w:color w:val="FF0000"/>
          <w:sz w:val="20"/>
        </w:rPr>
        <w:t>法可直接选用</w:t>
      </w:r>
      <w:r>
        <w:rPr>
          <w:rFonts w:hint="eastAsia" w:eastAsia="华文仿宋"/>
          <w:color w:val="FF0000"/>
          <w:sz w:val="20"/>
        </w:rPr>
        <w:t>5180</w:t>
      </w:r>
      <w:r>
        <w:rPr>
          <w:rFonts w:eastAsia="华文仿宋"/>
          <w:color w:val="FF0000"/>
          <w:sz w:val="20"/>
        </w:rPr>
        <w:t>m/s。</w:t>
      </w:r>
    </w:p>
    <w:p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3、</w:t>
      </w:r>
      <w:r>
        <w:rPr>
          <w:b/>
          <w:sz w:val="24"/>
        </w:rPr>
        <w:t>现场检测设备一览表</w:t>
      </w:r>
    </w:p>
    <w:p>
      <w:pPr>
        <w:tabs>
          <w:tab w:val="left" w:pos="6980"/>
        </w:tabs>
        <w:ind w:firstLine="78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表2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4" w:type="dxa"/>
          <w:bottom w:w="0" w:type="dxa"/>
          <w:right w:w="34" w:type="dxa"/>
        </w:tblCellMar>
      </w:tblPr>
      <w:tblGrid>
        <w:gridCol w:w="999"/>
        <w:gridCol w:w="1282"/>
        <w:gridCol w:w="896"/>
        <w:gridCol w:w="872"/>
        <w:gridCol w:w="970"/>
        <w:gridCol w:w="1561"/>
        <w:gridCol w:w="1108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671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检测设备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量程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准确度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检定证号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51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15" w:hRule="exac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加速度计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500" w:lineRule="exact"/>
        <w:ind w:firstLine="400" w:firstLineChars="200"/>
        <w:jc w:val="center"/>
        <w:rPr>
          <w:rFonts w:hint="eastAsia" w:eastAsia="华文仿宋"/>
          <w:color w:val="FF0000"/>
          <w:sz w:val="20"/>
        </w:rPr>
      </w:pPr>
      <w:r>
        <w:rPr>
          <w:rFonts w:hint="eastAsia" w:eastAsia="华文仿宋"/>
          <w:color w:val="FF0000"/>
          <w:sz w:val="20"/>
        </w:rPr>
        <w:t>（根据实际</w:t>
      </w:r>
      <w:r>
        <w:rPr>
          <w:rFonts w:eastAsia="华文仿宋"/>
          <w:color w:val="FF0000"/>
          <w:sz w:val="20"/>
        </w:rPr>
        <w:t>的参数进行填写</w:t>
      </w:r>
      <w:r>
        <w:rPr>
          <w:rFonts w:hint="eastAsia" w:eastAsia="华文仿宋"/>
          <w:color w:val="FF0000"/>
          <w:sz w:val="20"/>
        </w:rPr>
        <w:t>）</w:t>
      </w:r>
    </w:p>
    <w:p>
      <w:pPr>
        <w:pStyle w:val="5"/>
        <w:adjustRightInd w:val="0"/>
        <w:snapToGrid w:val="0"/>
        <w:spacing w:line="360" w:lineRule="auto"/>
        <w:rPr>
          <w:rFonts w:ascii="Times New Roman" w:hAnsi="Times New Roman"/>
          <w:b/>
          <w:sz w:val="30"/>
        </w:rPr>
      </w:pPr>
    </w:p>
    <w:p>
      <w:pPr>
        <w:pStyle w:val="5"/>
        <w:adjustRightInd w:val="0"/>
        <w:snapToGrid w:val="0"/>
        <w:spacing w:line="360" w:lineRule="auto"/>
        <w:rPr>
          <w:rFonts w:hint="eastAsia" w:ascii="Times New Roman" w:hAnsi="Times New Roman"/>
          <w:b/>
          <w:sz w:val="30"/>
        </w:rPr>
      </w:pPr>
      <w:r>
        <w:rPr>
          <w:rFonts w:hint="eastAsia" w:ascii="Times New Roman" w:hAnsi="Times New Roman"/>
          <w:b/>
          <w:sz w:val="30"/>
        </w:rPr>
        <w:t>五、检测结果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根据所测波形特性，结合</w:t>
      </w:r>
      <w:r>
        <w:rPr>
          <w:rFonts w:hint="eastAsia"/>
          <w:sz w:val="24"/>
        </w:rPr>
        <w:t>立柱的设计和施工</w:t>
      </w:r>
      <w:r>
        <w:rPr>
          <w:sz w:val="24"/>
        </w:rPr>
        <w:t>要求，本工程</w:t>
      </w:r>
      <w:r>
        <w:rPr>
          <w:rFonts w:hint="eastAsia"/>
          <w:sz w:val="24"/>
        </w:rPr>
        <w:t>立柱埋深检测</w:t>
      </w:r>
      <w:r>
        <w:rPr>
          <w:sz w:val="24"/>
        </w:rPr>
        <w:t>试验结果见表</w:t>
      </w:r>
      <w:r>
        <w:rPr>
          <w:rFonts w:hint="eastAsia"/>
          <w:sz w:val="24"/>
        </w:rPr>
        <w:t>3，</w:t>
      </w:r>
      <w:r>
        <w:rPr>
          <w:sz w:val="24"/>
        </w:rPr>
        <w:t>所测波形曲线如附图所示。</w:t>
      </w:r>
    </w:p>
    <w:p>
      <w:pPr>
        <w:pStyle w:val="4"/>
        <w:adjustRightInd w:val="0"/>
        <w:spacing w:line="360" w:lineRule="auto"/>
        <w:ind w:firstLine="0"/>
        <w:jc w:val="center"/>
        <w:outlineLvl w:val="0"/>
        <w:rPr>
          <w:b/>
          <w:sz w:val="24"/>
          <w:szCs w:val="24"/>
        </w:rPr>
      </w:pPr>
      <w:r>
        <w:rPr>
          <w:rFonts w:hint="eastAsia" w:eastAsia="楷体_GB2312"/>
          <w:b/>
          <w:sz w:val="24"/>
          <w:szCs w:val="24"/>
        </w:rPr>
        <w:t xml:space="preserve">          　　　　 检测</w:t>
      </w:r>
      <w:r>
        <w:rPr>
          <w:rFonts w:eastAsia="楷体_GB2312"/>
          <w:b/>
          <w:sz w:val="24"/>
          <w:szCs w:val="24"/>
        </w:rPr>
        <w:t xml:space="preserve">结果表 </w:t>
      </w:r>
      <w:r>
        <w:rPr>
          <w:rFonts w:hint="eastAsia"/>
          <w:b/>
          <w:sz w:val="24"/>
          <w:szCs w:val="24"/>
        </w:rPr>
        <w:t xml:space="preserve">  　 　　　      </w:t>
      </w:r>
      <w:r>
        <w:rPr>
          <w:b/>
          <w:sz w:val="24"/>
          <w:szCs w:val="24"/>
        </w:rPr>
        <w:t xml:space="preserve"> 表</w:t>
      </w:r>
      <w:r>
        <w:rPr>
          <w:rFonts w:hint="eastAsia"/>
          <w:b/>
          <w:sz w:val="24"/>
          <w:szCs w:val="24"/>
        </w:rPr>
        <w:t>3</w:t>
      </w:r>
    </w:p>
    <w:p>
      <w:pPr>
        <w:pStyle w:val="4"/>
        <w:adjustRightInd w:val="0"/>
        <w:spacing w:line="240" w:lineRule="auto"/>
        <w:ind w:left="1205" w:hanging="1205" w:hangingChars="500"/>
        <w:jc w:val="left"/>
        <w:outlineLvl w:val="0"/>
        <w:rPr>
          <w:rFonts w:hint="eastAsia" w:eastAsia="楷体_GB2312"/>
          <w:b/>
          <w:sz w:val="24"/>
        </w:rPr>
      </w:pPr>
      <w:r>
        <w:rPr>
          <w:rFonts w:hint="eastAsia" w:eastAsia="楷体_GB2312"/>
          <w:b/>
          <w:sz w:val="24"/>
        </w:rPr>
        <w:t>工程名称：</w:t>
      </w:r>
      <w:r>
        <w:rPr>
          <w:rFonts w:hint="eastAsia" w:eastAsia="楷体_GB2312"/>
          <w:b/>
          <w:sz w:val="24"/>
          <w:lang w:val="en-US" w:eastAsia="zh-CN"/>
        </w:rPr>
        <w:t xml:space="preserve">            </w:t>
      </w:r>
      <w:r>
        <w:rPr>
          <w:rFonts w:hint="eastAsia" w:eastAsia="楷体_GB2312"/>
          <w:b/>
          <w:sz w:val="24"/>
        </w:rPr>
        <w:t xml:space="preserve"> </w:t>
      </w:r>
      <w:r>
        <w:rPr>
          <w:rFonts w:eastAsia="楷体_GB2312"/>
          <w:b/>
          <w:sz w:val="24"/>
        </w:rPr>
        <w:t xml:space="preserve">            </w:t>
      </w:r>
      <w:r>
        <w:rPr>
          <w:rFonts w:hint="eastAsia" w:eastAsia="楷体_GB2312"/>
          <w:b/>
          <w:sz w:val="24"/>
        </w:rPr>
        <w:t xml:space="preserve">   </w:t>
      </w:r>
      <w:r>
        <w:rPr>
          <w:rFonts w:eastAsia="楷体_GB2312"/>
          <w:b/>
          <w:sz w:val="24"/>
        </w:rPr>
        <w:t xml:space="preserve"> </w:t>
      </w:r>
      <w:r>
        <w:rPr>
          <w:rFonts w:hint="eastAsia" w:eastAsia="楷体_GB2312"/>
          <w:b/>
          <w:sz w:val="24"/>
        </w:rPr>
        <w:t xml:space="preserve">   </w:t>
      </w:r>
      <w:r>
        <w:rPr>
          <w:rFonts w:eastAsia="楷体_GB2312"/>
          <w:b/>
          <w:sz w:val="24"/>
        </w:rPr>
        <w:t xml:space="preserve">  </w:t>
      </w:r>
      <w:r>
        <w:rPr>
          <w:rFonts w:hint="eastAsia" w:eastAsia="楷体_GB2312"/>
          <w:b/>
          <w:sz w:val="24"/>
        </w:rPr>
        <w:t xml:space="preserve">        测试日期：</w:t>
      </w:r>
      <w:r>
        <w:rPr>
          <w:rFonts w:hint="eastAsia" w:eastAsia="楷体_GB2312"/>
          <w:b/>
          <w:sz w:val="24"/>
          <w:lang w:val="en-US" w:eastAsia="zh-CN"/>
        </w:rPr>
        <w:t xml:space="preserve">         </w:t>
      </w:r>
      <w:r>
        <w:rPr>
          <w:rFonts w:eastAsia="楷体_GB2312"/>
          <w:b/>
          <w:sz w:val="24"/>
        </w:rPr>
        <w:t xml:space="preserve">       </w:t>
      </w:r>
    </w:p>
    <w:tbl>
      <w:tblPr>
        <w:tblStyle w:val="1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4" w:type="dxa"/>
          <w:bottom w:w="0" w:type="dxa"/>
          <w:right w:w="34" w:type="dxa"/>
        </w:tblCellMar>
      </w:tblPr>
      <w:tblGrid>
        <w:gridCol w:w="856"/>
        <w:gridCol w:w="1136"/>
        <w:gridCol w:w="1136"/>
        <w:gridCol w:w="1131"/>
        <w:gridCol w:w="1131"/>
        <w:gridCol w:w="1131"/>
        <w:gridCol w:w="1131"/>
        <w:gridCol w:w="8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794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柱号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截面形状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埋置介质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外露长度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设计埋深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检测埋深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340" w:hRule="exac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pStyle w:val="5"/>
        <w:adjustRightInd w:val="0"/>
        <w:snapToGrid w:val="0"/>
        <w:spacing w:line="360" w:lineRule="auto"/>
        <w:rPr>
          <w:rFonts w:hint="eastAsia" w:ascii="Times New Roman" w:hAnsi="Times New Roman"/>
          <w:b/>
          <w:sz w:val="30"/>
        </w:rPr>
      </w:pPr>
      <w:r>
        <w:rPr>
          <w:rFonts w:hint="eastAsia" w:ascii="Times New Roman" w:hAnsi="Times New Roman"/>
          <w:b/>
          <w:sz w:val="30"/>
        </w:rPr>
        <w:t>六、结论与</w:t>
      </w:r>
      <w:r>
        <w:rPr>
          <w:rFonts w:ascii="Times New Roman" w:hAnsi="Times New Roman"/>
          <w:b/>
          <w:sz w:val="30"/>
        </w:rPr>
        <w:t>建议</w:t>
      </w:r>
      <w:r>
        <w:rPr>
          <w:rFonts w:ascii="Times New Roman" w:hAnsi="Times New Roman"/>
          <w:b/>
          <w:sz w:val="30"/>
        </w:rPr>
        <w:tab/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本次试验共计检测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根立柱，根据实际测试结果，结合相关的设计要求，未发现埋置深度明显不符合设计要求的立柱。</w:t>
      </w:r>
      <w:r>
        <w:rPr>
          <w:rFonts w:hint="eastAsia" w:eastAsia="华文仿宋"/>
          <w:color w:val="FF0000"/>
          <w:sz w:val="20"/>
        </w:rPr>
        <w:t>（检测结果与设计要求相差不大时）</w:t>
      </w:r>
    </w:p>
    <w:p>
      <w:pPr>
        <w:spacing w:line="500" w:lineRule="exact"/>
        <w:ind w:firstLine="480" w:firstLineChars="200"/>
        <w:rPr>
          <w:sz w:val="24"/>
        </w:rPr>
      </w:pPr>
    </w:p>
    <w:p>
      <w:pPr>
        <w:spacing w:line="500" w:lineRule="exact"/>
        <w:ind w:firstLine="480" w:firstLineChars="200"/>
        <w:rPr>
          <w:rFonts w:hint="eastAsia" w:eastAsia="华文仿宋"/>
          <w:color w:val="FF0000"/>
          <w:sz w:val="20"/>
        </w:rPr>
      </w:pPr>
      <w:r>
        <w:rPr>
          <w:rFonts w:hint="eastAsia"/>
          <w:sz w:val="24"/>
        </w:rPr>
        <w:t>本次试验共计检测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根立柱，根据实际测试结果，结合相关的设计要求，柱号为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的立柱测试结果与设计要求相差较大，建议尺量法复检。</w:t>
      </w:r>
      <w:r>
        <w:rPr>
          <w:rFonts w:hint="eastAsia" w:eastAsia="华文仿宋"/>
          <w:color w:val="FF0000"/>
          <w:sz w:val="20"/>
        </w:rPr>
        <w:t>（部分立柱检测结果与设计要求相差较大时）</w:t>
      </w:r>
    </w:p>
    <w:p>
      <w:pPr>
        <w:spacing w:line="500" w:lineRule="exact"/>
        <w:rPr>
          <w:rFonts w:eastAsia="黑体"/>
        </w:rPr>
      </w:pPr>
    </w:p>
    <w:p>
      <w:pPr>
        <w:spacing w:line="500" w:lineRule="exact"/>
        <w:rPr>
          <w:rFonts w:hint="eastAsia" w:eastAsia="黑体"/>
        </w:rPr>
      </w:pPr>
      <w:r>
        <w:rPr>
          <w:rFonts w:hint="eastAsia" w:eastAsia="黑体"/>
        </w:rPr>
        <w:t>注：本检测方法一般作为施工检测的辅助手段，不直接作为仲裁性检测试验或工程质量验收的依据。一般情况下，为了节约成本和减少对路基的破坏，通过无损检测技术进行筛查，针对存在明显问题的立柱采用拔桩法进行复检。对测试结果发生争议时，以尺量法作为仲裁测试方法。</w:t>
      </w:r>
    </w:p>
    <w:p/>
    <w:p>
      <w:pPr>
        <w:pStyle w:val="5"/>
        <w:adjustRightInd w:val="0"/>
        <w:snapToGrid w:val="0"/>
        <w:spacing w:line="360" w:lineRule="auto"/>
        <w:rPr>
          <w:rFonts w:ascii="Times New Roman" w:hAnsi="Times New Roman"/>
          <w:b/>
          <w:sz w:val="30"/>
        </w:rPr>
      </w:pPr>
      <w:r>
        <w:rPr>
          <w:rFonts w:hint="eastAsia" w:ascii="Times New Roman" w:hAnsi="Times New Roman"/>
          <w:b/>
          <w:sz w:val="30"/>
        </w:rPr>
        <w:t>七、附图表</w:t>
      </w:r>
    </w:p>
    <w:p>
      <w:pPr>
        <w:pStyle w:val="5"/>
        <w:spacing w:line="480" w:lineRule="exact"/>
        <w:ind w:left="48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1、立柱埋深检测</w:t>
      </w:r>
      <w:r>
        <w:rPr>
          <w:rFonts w:ascii="Times New Roman" w:hAnsi="Times New Roman"/>
          <w:sz w:val="24"/>
          <w:szCs w:val="24"/>
        </w:rPr>
        <w:t>实测曲线图</w:t>
      </w:r>
      <w:r>
        <w:rPr>
          <w:rFonts w:hint="eastAsia" w:ascii="Times New Roman" w:hAnsi="Times New Roman"/>
          <w:sz w:val="24"/>
          <w:szCs w:val="24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8"/>
      <w:wordWrap w:val="0"/>
      <w:ind w:right="360"/>
      <w:jc w:val="right"/>
    </w:pPr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0</w: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A0"/>
    <w:rsid w:val="00000502"/>
    <w:rsid w:val="00003033"/>
    <w:rsid w:val="000032D4"/>
    <w:rsid w:val="00006739"/>
    <w:rsid w:val="000108FE"/>
    <w:rsid w:val="000119FE"/>
    <w:rsid w:val="00015C1F"/>
    <w:rsid w:val="00015CAB"/>
    <w:rsid w:val="000160ED"/>
    <w:rsid w:val="000223C1"/>
    <w:rsid w:val="00023E86"/>
    <w:rsid w:val="00032AD6"/>
    <w:rsid w:val="00032D73"/>
    <w:rsid w:val="0003333C"/>
    <w:rsid w:val="000363C1"/>
    <w:rsid w:val="00036F16"/>
    <w:rsid w:val="00037AF5"/>
    <w:rsid w:val="00043A53"/>
    <w:rsid w:val="0004578B"/>
    <w:rsid w:val="00047366"/>
    <w:rsid w:val="0005437F"/>
    <w:rsid w:val="00062E58"/>
    <w:rsid w:val="000655AC"/>
    <w:rsid w:val="00070771"/>
    <w:rsid w:val="0007358D"/>
    <w:rsid w:val="00075209"/>
    <w:rsid w:val="00077541"/>
    <w:rsid w:val="00085EA7"/>
    <w:rsid w:val="00090790"/>
    <w:rsid w:val="0009157B"/>
    <w:rsid w:val="0009222D"/>
    <w:rsid w:val="0009236E"/>
    <w:rsid w:val="00092796"/>
    <w:rsid w:val="00094742"/>
    <w:rsid w:val="00094F1C"/>
    <w:rsid w:val="0009542B"/>
    <w:rsid w:val="00096010"/>
    <w:rsid w:val="0009744B"/>
    <w:rsid w:val="000A3C6C"/>
    <w:rsid w:val="000A52CC"/>
    <w:rsid w:val="000A57AD"/>
    <w:rsid w:val="000B03E5"/>
    <w:rsid w:val="000B6577"/>
    <w:rsid w:val="000C0B11"/>
    <w:rsid w:val="000C0CD7"/>
    <w:rsid w:val="000C3273"/>
    <w:rsid w:val="000C657D"/>
    <w:rsid w:val="000D282A"/>
    <w:rsid w:val="000D4B36"/>
    <w:rsid w:val="000D5977"/>
    <w:rsid w:val="000E001B"/>
    <w:rsid w:val="000E0237"/>
    <w:rsid w:val="000E54C7"/>
    <w:rsid w:val="000F4331"/>
    <w:rsid w:val="000F4A12"/>
    <w:rsid w:val="000F6B41"/>
    <w:rsid w:val="000F6CF1"/>
    <w:rsid w:val="000F7E17"/>
    <w:rsid w:val="001017CA"/>
    <w:rsid w:val="00106552"/>
    <w:rsid w:val="00107E81"/>
    <w:rsid w:val="00113EFF"/>
    <w:rsid w:val="001149DB"/>
    <w:rsid w:val="00115788"/>
    <w:rsid w:val="00123D9B"/>
    <w:rsid w:val="00124BC8"/>
    <w:rsid w:val="00125777"/>
    <w:rsid w:val="0013271B"/>
    <w:rsid w:val="00132F1D"/>
    <w:rsid w:val="001334CF"/>
    <w:rsid w:val="001356F4"/>
    <w:rsid w:val="00137214"/>
    <w:rsid w:val="001406C3"/>
    <w:rsid w:val="00140F02"/>
    <w:rsid w:val="00141B3C"/>
    <w:rsid w:val="00142F8F"/>
    <w:rsid w:val="00143911"/>
    <w:rsid w:val="00152D8C"/>
    <w:rsid w:val="00153DCA"/>
    <w:rsid w:val="00154CFD"/>
    <w:rsid w:val="0015599F"/>
    <w:rsid w:val="00156BDC"/>
    <w:rsid w:val="00160369"/>
    <w:rsid w:val="00160580"/>
    <w:rsid w:val="00161801"/>
    <w:rsid w:val="00161CE4"/>
    <w:rsid w:val="00163942"/>
    <w:rsid w:val="00163ED3"/>
    <w:rsid w:val="00165E04"/>
    <w:rsid w:val="00171052"/>
    <w:rsid w:val="0017130A"/>
    <w:rsid w:val="0017196C"/>
    <w:rsid w:val="00173C28"/>
    <w:rsid w:val="001752D6"/>
    <w:rsid w:val="001810D1"/>
    <w:rsid w:val="00181E96"/>
    <w:rsid w:val="001825AA"/>
    <w:rsid w:val="00183218"/>
    <w:rsid w:val="00186FAA"/>
    <w:rsid w:val="00191991"/>
    <w:rsid w:val="00193C50"/>
    <w:rsid w:val="001944D2"/>
    <w:rsid w:val="00195B9D"/>
    <w:rsid w:val="001A3776"/>
    <w:rsid w:val="001A7F60"/>
    <w:rsid w:val="001B0F1F"/>
    <w:rsid w:val="001B1BE6"/>
    <w:rsid w:val="001B394E"/>
    <w:rsid w:val="001B4463"/>
    <w:rsid w:val="001B4BB9"/>
    <w:rsid w:val="001B70BF"/>
    <w:rsid w:val="001C176F"/>
    <w:rsid w:val="001C3F9C"/>
    <w:rsid w:val="001C4081"/>
    <w:rsid w:val="001C4B8F"/>
    <w:rsid w:val="001D08FE"/>
    <w:rsid w:val="001D19C8"/>
    <w:rsid w:val="001D54B2"/>
    <w:rsid w:val="001D6939"/>
    <w:rsid w:val="001E1CDF"/>
    <w:rsid w:val="001E689F"/>
    <w:rsid w:val="001E6B83"/>
    <w:rsid w:val="001E7677"/>
    <w:rsid w:val="001E7C54"/>
    <w:rsid w:val="001F437F"/>
    <w:rsid w:val="001F5040"/>
    <w:rsid w:val="001F58A3"/>
    <w:rsid w:val="002000F3"/>
    <w:rsid w:val="00200620"/>
    <w:rsid w:val="002006C5"/>
    <w:rsid w:val="00200D62"/>
    <w:rsid w:val="0020219E"/>
    <w:rsid w:val="00203EFF"/>
    <w:rsid w:val="00204E93"/>
    <w:rsid w:val="00206A0C"/>
    <w:rsid w:val="00206E90"/>
    <w:rsid w:val="002073DC"/>
    <w:rsid w:val="0021236E"/>
    <w:rsid w:val="00214861"/>
    <w:rsid w:val="00223A32"/>
    <w:rsid w:val="00225CA5"/>
    <w:rsid w:val="00226928"/>
    <w:rsid w:val="00226F86"/>
    <w:rsid w:val="00227B38"/>
    <w:rsid w:val="00231BFC"/>
    <w:rsid w:val="00232355"/>
    <w:rsid w:val="00232AC5"/>
    <w:rsid w:val="00232E94"/>
    <w:rsid w:val="002373D6"/>
    <w:rsid w:val="00240592"/>
    <w:rsid w:val="00242107"/>
    <w:rsid w:val="00242D4D"/>
    <w:rsid w:val="00246307"/>
    <w:rsid w:val="002478D1"/>
    <w:rsid w:val="00247FAA"/>
    <w:rsid w:val="00250D95"/>
    <w:rsid w:val="00251BBB"/>
    <w:rsid w:val="00255EE9"/>
    <w:rsid w:val="00256111"/>
    <w:rsid w:val="00257653"/>
    <w:rsid w:val="00262697"/>
    <w:rsid w:val="00263D69"/>
    <w:rsid w:val="0026698E"/>
    <w:rsid w:val="00266FEC"/>
    <w:rsid w:val="00267C6E"/>
    <w:rsid w:val="002743EB"/>
    <w:rsid w:val="002745BA"/>
    <w:rsid w:val="002773E7"/>
    <w:rsid w:val="00282F08"/>
    <w:rsid w:val="002858B3"/>
    <w:rsid w:val="00294D1D"/>
    <w:rsid w:val="002974C4"/>
    <w:rsid w:val="00297DAC"/>
    <w:rsid w:val="002A02A3"/>
    <w:rsid w:val="002A1036"/>
    <w:rsid w:val="002A1A93"/>
    <w:rsid w:val="002A2B95"/>
    <w:rsid w:val="002A51EC"/>
    <w:rsid w:val="002A523C"/>
    <w:rsid w:val="002B1BA6"/>
    <w:rsid w:val="002B2C3A"/>
    <w:rsid w:val="002B33C9"/>
    <w:rsid w:val="002B7A71"/>
    <w:rsid w:val="002C0CEC"/>
    <w:rsid w:val="002C0E4B"/>
    <w:rsid w:val="002C6260"/>
    <w:rsid w:val="002D3866"/>
    <w:rsid w:val="002D5B86"/>
    <w:rsid w:val="002D68A5"/>
    <w:rsid w:val="002D7758"/>
    <w:rsid w:val="002D7F98"/>
    <w:rsid w:val="002E288A"/>
    <w:rsid w:val="002E335E"/>
    <w:rsid w:val="002E42A6"/>
    <w:rsid w:val="002E53DD"/>
    <w:rsid w:val="002E7F56"/>
    <w:rsid w:val="002F64B8"/>
    <w:rsid w:val="0030216B"/>
    <w:rsid w:val="00302FAC"/>
    <w:rsid w:val="003067ED"/>
    <w:rsid w:val="00306CB7"/>
    <w:rsid w:val="00312AB2"/>
    <w:rsid w:val="00312F6D"/>
    <w:rsid w:val="003145EB"/>
    <w:rsid w:val="00314A87"/>
    <w:rsid w:val="00314FA1"/>
    <w:rsid w:val="00315838"/>
    <w:rsid w:val="00315DED"/>
    <w:rsid w:val="00316F0D"/>
    <w:rsid w:val="00322081"/>
    <w:rsid w:val="00325EEE"/>
    <w:rsid w:val="00326488"/>
    <w:rsid w:val="00327F3B"/>
    <w:rsid w:val="00330AC8"/>
    <w:rsid w:val="00333F90"/>
    <w:rsid w:val="0033572A"/>
    <w:rsid w:val="00337D1C"/>
    <w:rsid w:val="0034003A"/>
    <w:rsid w:val="00343AF9"/>
    <w:rsid w:val="00343D93"/>
    <w:rsid w:val="00347D56"/>
    <w:rsid w:val="003513B1"/>
    <w:rsid w:val="00352EBD"/>
    <w:rsid w:val="00356D74"/>
    <w:rsid w:val="00357BC6"/>
    <w:rsid w:val="00357D20"/>
    <w:rsid w:val="003615A0"/>
    <w:rsid w:val="0036252D"/>
    <w:rsid w:val="00363614"/>
    <w:rsid w:val="00365116"/>
    <w:rsid w:val="00366493"/>
    <w:rsid w:val="00367F0C"/>
    <w:rsid w:val="00370D35"/>
    <w:rsid w:val="00377EAA"/>
    <w:rsid w:val="00395396"/>
    <w:rsid w:val="00395399"/>
    <w:rsid w:val="003968AD"/>
    <w:rsid w:val="003A1551"/>
    <w:rsid w:val="003A2A49"/>
    <w:rsid w:val="003A30C2"/>
    <w:rsid w:val="003A4251"/>
    <w:rsid w:val="003A4AF2"/>
    <w:rsid w:val="003A5061"/>
    <w:rsid w:val="003A6AD5"/>
    <w:rsid w:val="003A79D4"/>
    <w:rsid w:val="003B0774"/>
    <w:rsid w:val="003B2A2C"/>
    <w:rsid w:val="003C0018"/>
    <w:rsid w:val="003C2492"/>
    <w:rsid w:val="003C31FA"/>
    <w:rsid w:val="003C3526"/>
    <w:rsid w:val="003C4F6F"/>
    <w:rsid w:val="003C724D"/>
    <w:rsid w:val="003D1C32"/>
    <w:rsid w:val="003D3D4F"/>
    <w:rsid w:val="003D4790"/>
    <w:rsid w:val="003D4DB9"/>
    <w:rsid w:val="003E1C5C"/>
    <w:rsid w:val="003E33F4"/>
    <w:rsid w:val="003F0C80"/>
    <w:rsid w:val="003F1177"/>
    <w:rsid w:val="003F23D3"/>
    <w:rsid w:val="003F5A8F"/>
    <w:rsid w:val="003F5BF2"/>
    <w:rsid w:val="003F659B"/>
    <w:rsid w:val="003F6E72"/>
    <w:rsid w:val="0040009C"/>
    <w:rsid w:val="00410042"/>
    <w:rsid w:val="004147BD"/>
    <w:rsid w:val="00415155"/>
    <w:rsid w:val="00417C73"/>
    <w:rsid w:val="00421540"/>
    <w:rsid w:val="0042306A"/>
    <w:rsid w:val="00424BBA"/>
    <w:rsid w:val="00426B2E"/>
    <w:rsid w:val="00427367"/>
    <w:rsid w:val="00431C5C"/>
    <w:rsid w:val="00431EC4"/>
    <w:rsid w:val="00433521"/>
    <w:rsid w:val="00433CFB"/>
    <w:rsid w:val="00433D0C"/>
    <w:rsid w:val="0044182C"/>
    <w:rsid w:val="00444AA8"/>
    <w:rsid w:val="00450473"/>
    <w:rsid w:val="004525AC"/>
    <w:rsid w:val="004531AA"/>
    <w:rsid w:val="00454E18"/>
    <w:rsid w:val="00455A3C"/>
    <w:rsid w:val="00461E63"/>
    <w:rsid w:val="004778B4"/>
    <w:rsid w:val="00484A1C"/>
    <w:rsid w:val="00484A3F"/>
    <w:rsid w:val="00487BBE"/>
    <w:rsid w:val="00487D1E"/>
    <w:rsid w:val="004902A9"/>
    <w:rsid w:val="004A0E94"/>
    <w:rsid w:val="004A368A"/>
    <w:rsid w:val="004A3812"/>
    <w:rsid w:val="004A4B05"/>
    <w:rsid w:val="004A6938"/>
    <w:rsid w:val="004B070B"/>
    <w:rsid w:val="004B3EEA"/>
    <w:rsid w:val="004B5A5E"/>
    <w:rsid w:val="004B752B"/>
    <w:rsid w:val="004B798D"/>
    <w:rsid w:val="004B7AC7"/>
    <w:rsid w:val="004C2317"/>
    <w:rsid w:val="004C23F7"/>
    <w:rsid w:val="004D13F0"/>
    <w:rsid w:val="004D1F59"/>
    <w:rsid w:val="004D4F9C"/>
    <w:rsid w:val="004D664C"/>
    <w:rsid w:val="004E1744"/>
    <w:rsid w:val="004E5B10"/>
    <w:rsid w:val="004E7BAC"/>
    <w:rsid w:val="004E7D02"/>
    <w:rsid w:val="004F273D"/>
    <w:rsid w:val="004F63C5"/>
    <w:rsid w:val="0050056A"/>
    <w:rsid w:val="00510F42"/>
    <w:rsid w:val="00512E15"/>
    <w:rsid w:val="005203B2"/>
    <w:rsid w:val="00520CE3"/>
    <w:rsid w:val="00522831"/>
    <w:rsid w:val="00522EB0"/>
    <w:rsid w:val="00523933"/>
    <w:rsid w:val="00525719"/>
    <w:rsid w:val="005277FD"/>
    <w:rsid w:val="0053441D"/>
    <w:rsid w:val="005351EC"/>
    <w:rsid w:val="005368C6"/>
    <w:rsid w:val="00537482"/>
    <w:rsid w:val="0053759A"/>
    <w:rsid w:val="005378F8"/>
    <w:rsid w:val="00537CD6"/>
    <w:rsid w:val="0054006E"/>
    <w:rsid w:val="005437E0"/>
    <w:rsid w:val="0054511B"/>
    <w:rsid w:val="00545B13"/>
    <w:rsid w:val="00552885"/>
    <w:rsid w:val="005546E9"/>
    <w:rsid w:val="00554CB7"/>
    <w:rsid w:val="00556FC0"/>
    <w:rsid w:val="0056036F"/>
    <w:rsid w:val="00560492"/>
    <w:rsid w:val="00560F03"/>
    <w:rsid w:val="00563D93"/>
    <w:rsid w:val="00563F11"/>
    <w:rsid w:val="005671C9"/>
    <w:rsid w:val="00567F7F"/>
    <w:rsid w:val="00571FB3"/>
    <w:rsid w:val="00572CED"/>
    <w:rsid w:val="00574099"/>
    <w:rsid w:val="00574ECB"/>
    <w:rsid w:val="00575664"/>
    <w:rsid w:val="00586741"/>
    <w:rsid w:val="005870C7"/>
    <w:rsid w:val="005872A2"/>
    <w:rsid w:val="005932A8"/>
    <w:rsid w:val="005953EF"/>
    <w:rsid w:val="00595C87"/>
    <w:rsid w:val="005969D8"/>
    <w:rsid w:val="005A21D1"/>
    <w:rsid w:val="005A2FD7"/>
    <w:rsid w:val="005B0225"/>
    <w:rsid w:val="005B1EA4"/>
    <w:rsid w:val="005B4771"/>
    <w:rsid w:val="005B587C"/>
    <w:rsid w:val="005B5E35"/>
    <w:rsid w:val="005B782F"/>
    <w:rsid w:val="005B7837"/>
    <w:rsid w:val="005B79BA"/>
    <w:rsid w:val="005C29A8"/>
    <w:rsid w:val="005C4176"/>
    <w:rsid w:val="005C59AC"/>
    <w:rsid w:val="005C6244"/>
    <w:rsid w:val="005D1540"/>
    <w:rsid w:val="005D20A3"/>
    <w:rsid w:val="005D6CA4"/>
    <w:rsid w:val="005E0FB7"/>
    <w:rsid w:val="005E59DF"/>
    <w:rsid w:val="005E59F8"/>
    <w:rsid w:val="005E5D71"/>
    <w:rsid w:val="005E6084"/>
    <w:rsid w:val="005F137E"/>
    <w:rsid w:val="005F2F4C"/>
    <w:rsid w:val="005F42CC"/>
    <w:rsid w:val="005F45D3"/>
    <w:rsid w:val="005F55A4"/>
    <w:rsid w:val="00600088"/>
    <w:rsid w:val="0060407C"/>
    <w:rsid w:val="006101B1"/>
    <w:rsid w:val="00611B23"/>
    <w:rsid w:val="0061648C"/>
    <w:rsid w:val="00616F97"/>
    <w:rsid w:val="00621711"/>
    <w:rsid w:val="00622766"/>
    <w:rsid w:val="00622AE7"/>
    <w:rsid w:val="00624B92"/>
    <w:rsid w:val="00625027"/>
    <w:rsid w:val="00627A57"/>
    <w:rsid w:val="006306EB"/>
    <w:rsid w:val="00631ED1"/>
    <w:rsid w:val="00632364"/>
    <w:rsid w:val="0063687C"/>
    <w:rsid w:val="00636887"/>
    <w:rsid w:val="0063756E"/>
    <w:rsid w:val="0064027B"/>
    <w:rsid w:val="0064314E"/>
    <w:rsid w:val="00643732"/>
    <w:rsid w:val="0064374D"/>
    <w:rsid w:val="00643A82"/>
    <w:rsid w:val="00643B4D"/>
    <w:rsid w:val="00651066"/>
    <w:rsid w:val="006511B2"/>
    <w:rsid w:val="00652268"/>
    <w:rsid w:val="00656060"/>
    <w:rsid w:val="006577B0"/>
    <w:rsid w:val="00657CDD"/>
    <w:rsid w:val="0066055A"/>
    <w:rsid w:val="00660C0B"/>
    <w:rsid w:val="00666C38"/>
    <w:rsid w:val="00666D53"/>
    <w:rsid w:val="006674B3"/>
    <w:rsid w:val="00672044"/>
    <w:rsid w:val="00673E23"/>
    <w:rsid w:val="00676DB5"/>
    <w:rsid w:val="00683C95"/>
    <w:rsid w:val="00684412"/>
    <w:rsid w:val="006873BC"/>
    <w:rsid w:val="00691361"/>
    <w:rsid w:val="006917F5"/>
    <w:rsid w:val="006929C2"/>
    <w:rsid w:val="00693B39"/>
    <w:rsid w:val="0069518F"/>
    <w:rsid w:val="006955BE"/>
    <w:rsid w:val="00696217"/>
    <w:rsid w:val="00696716"/>
    <w:rsid w:val="00697380"/>
    <w:rsid w:val="006A0E20"/>
    <w:rsid w:val="006A3A12"/>
    <w:rsid w:val="006B0596"/>
    <w:rsid w:val="006B15D6"/>
    <w:rsid w:val="006B2161"/>
    <w:rsid w:val="006B27B3"/>
    <w:rsid w:val="006B2E46"/>
    <w:rsid w:val="006B2FD5"/>
    <w:rsid w:val="006B3068"/>
    <w:rsid w:val="006B4655"/>
    <w:rsid w:val="006B6EA5"/>
    <w:rsid w:val="006C2164"/>
    <w:rsid w:val="006C545A"/>
    <w:rsid w:val="006D5E2C"/>
    <w:rsid w:val="006E2772"/>
    <w:rsid w:val="006E280F"/>
    <w:rsid w:val="006E4352"/>
    <w:rsid w:val="006E7F77"/>
    <w:rsid w:val="0070225D"/>
    <w:rsid w:val="007022AF"/>
    <w:rsid w:val="00702F46"/>
    <w:rsid w:val="00703B8D"/>
    <w:rsid w:val="00704486"/>
    <w:rsid w:val="00714AE8"/>
    <w:rsid w:val="00721370"/>
    <w:rsid w:val="00721FD9"/>
    <w:rsid w:val="00722803"/>
    <w:rsid w:val="007245AE"/>
    <w:rsid w:val="0072795E"/>
    <w:rsid w:val="007301DE"/>
    <w:rsid w:val="0073680E"/>
    <w:rsid w:val="007375A0"/>
    <w:rsid w:val="007375B0"/>
    <w:rsid w:val="007421E9"/>
    <w:rsid w:val="00745605"/>
    <w:rsid w:val="00745F82"/>
    <w:rsid w:val="007462FA"/>
    <w:rsid w:val="00747945"/>
    <w:rsid w:val="007508A7"/>
    <w:rsid w:val="00752E84"/>
    <w:rsid w:val="00753E16"/>
    <w:rsid w:val="0075468C"/>
    <w:rsid w:val="00755644"/>
    <w:rsid w:val="007560EA"/>
    <w:rsid w:val="007575BA"/>
    <w:rsid w:val="00762263"/>
    <w:rsid w:val="00764E6B"/>
    <w:rsid w:val="00766921"/>
    <w:rsid w:val="007720F2"/>
    <w:rsid w:val="007728E7"/>
    <w:rsid w:val="007804B9"/>
    <w:rsid w:val="007812EB"/>
    <w:rsid w:val="00786C96"/>
    <w:rsid w:val="007A2178"/>
    <w:rsid w:val="007A2EEE"/>
    <w:rsid w:val="007A2F6E"/>
    <w:rsid w:val="007A5E33"/>
    <w:rsid w:val="007A6F22"/>
    <w:rsid w:val="007B2490"/>
    <w:rsid w:val="007B2E50"/>
    <w:rsid w:val="007C274F"/>
    <w:rsid w:val="007C47A1"/>
    <w:rsid w:val="007C6725"/>
    <w:rsid w:val="007C68B3"/>
    <w:rsid w:val="007D0778"/>
    <w:rsid w:val="007D10E4"/>
    <w:rsid w:val="007E2193"/>
    <w:rsid w:val="007E37F7"/>
    <w:rsid w:val="007E4CC4"/>
    <w:rsid w:val="007F0E83"/>
    <w:rsid w:val="007F0E90"/>
    <w:rsid w:val="007F1DF8"/>
    <w:rsid w:val="007F4CC6"/>
    <w:rsid w:val="007F4EF9"/>
    <w:rsid w:val="00803C15"/>
    <w:rsid w:val="00805133"/>
    <w:rsid w:val="008068E8"/>
    <w:rsid w:val="00807F92"/>
    <w:rsid w:val="0082053E"/>
    <w:rsid w:val="00821B0B"/>
    <w:rsid w:val="008220ED"/>
    <w:rsid w:val="00822122"/>
    <w:rsid w:val="008252D1"/>
    <w:rsid w:val="00826805"/>
    <w:rsid w:val="008277BD"/>
    <w:rsid w:val="00831405"/>
    <w:rsid w:val="0084243E"/>
    <w:rsid w:val="0084389F"/>
    <w:rsid w:val="0084436E"/>
    <w:rsid w:val="0084488E"/>
    <w:rsid w:val="00846530"/>
    <w:rsid w:val="0084704D"/>
    <w:rsid w:val="0084761F"/>
    <w:rsid w:val="00847ACB"/>
    <w:rsid w:val="008543CF"/>
    <w:rsid w:val="00857A40"/>
    <w:rsid w:val="008613BB"/>
    <w:rsid w:val="00861E48"/>
    <w:rsid w:val="00862744"/>
    <w:rsid w:val="00863FF3"/>
    <w:rsid w:val="008640E9"/>
    <w:rsid w:val="00864500"/>
    <w:rsid w:val="00865AA8"/>
    <w:rsid w:val="008668D7"/>
    <w:rsid w:val="00867C37"/>
    <w:rsid w:val="0087182B"/>
    <w:rsid w:val="0087441A"/>
    <w:rsid w:val="008758BF"/>
    <w:rsid w:val="00875BA3"/>
    <w:rsid w:val="00877234"/>
    <w:rsid w:val="0088133A"/>
    <w:rsid w:val="00884559"/>
    <w:rsid w:val="00886145"/>
    <w:rsid w:val="00886BAF"/>
    <w:rsid w:val="00886CB9"/>
    <w:rsid w:val="00887186"/>
    <w:rsid w:val="008874D4"/>
    <w:rsid w:val="00887C10"/>
    <w:rsid w:val="00887D0C"/>
    <w:rsid w:val="00890AA3"/>
    <w:rsid w:val="00893765"/>
    <w:rsid w:val="00894727"/>
    <w:rsid w:val="008A2598"/>
    <w:rsid w:val="008A47EB"/>
    <w:rsid w:val="008A753E"/>
    <w:rsid w:val="008A7E88"/>
    <w:rsid w:val="008B2F8F"/>
    <w:rsid w:val="008B3F59"/>
    <w:rsid w:val="008B494B"/>
    <w:rsid w:val="008B6ACA"/>
    <w:rsid w:val="008B7CC0"/>
    <w:rsid w:val="008C309F"/>
    <w:rsid w:val="008C4A7F"/>
    <w:rsid w:val="008C52DD"/>
    <w:rsid w:val="008C795D"/>
    <w:rsid w:val="008D1746"/>
    <w:rsid w:val="008D2496"/>
    <w:rsid w:val="008D4FA6"/>
    <w:rsid w:val="008D5039"/>
    <w:rsid w:val="008D541B"/>
    <w:rsid w:val="008E37F5"/>
    <w:rsid w:val="008E54F0"/>
    <w:rsid w:val="008E66BB"/>
    <w:rsid w:val="008F1F8D"/>
    <w:rsid w:val="008F5247"/>
    <w:rsid w:val="00903B4A"/>
    <w:rsid w:val="00907EF2"/>
    <w:rsid w:val="009110C3"/>
    <w:rsid w:val="00912098"/>
    <w:rsid w:val="009131AD"/>
    <w:rsid w:val="00913C55"/>
    <w:rsid w:val="0091432A"/>
    <w:rsid w:val="00914D43"/>
    <w:rsid w:val="0091539A"/>
    <w:rsid w:val="00915728"/>
    <w:rsid w:val="009201AE"/>
    <w:rsid w:val="0092020A"/>
    <w:rsid w:val="009203EC"/>
    <w:rsid w:val="00921A96"/>
    <w:rsid w:val="00921E37"/>
    <w:rsid w:val="00922BC5"/>
    <w:rsid w:val="00924241"/>
    <w:rsid w:val="00926426"/>
    <w:rsid w:val="0092707E"/>
    <w:rsid w:val="009303E9"/>
    <w:rsid w:val="00937911"/>
    <w:rsid w:val="00941558"/>
    <w:rsid w:val="009438DE"/>
    <w:rsid w:val="00951825"/>
    <w:rsid w:val="00952DDF"/>
    <w:rsid w:val="0095535A"/>
    <w:rsid w:val="00961BA0"/>
    <w:rsid w:val="00963178"/>
    <w:rsid w:val="00973935"/>
    <w:rsid w:val="009773C3"/>
    <w:rsid w:val="00980ACF"/>
    <w:rsid w:val="00981291"/>
    <w:rsid w:val="00981FE3"/>
    <w:rsid w:val="00982792"/>
    <w:rsid w:val="00983131"/>
    <w:rsid w:val="00983851"/>
    <w:rsid w:val="00985D6E"/>
    <w:rsid w:val="009937B4"/>
    <w:rsid w:val="009947D6"/>
    <w:rsid w:val="00994B2C"/>
    <w:rsid w:val="00995640"/>
    <w:rsid w:val="009A2CC5"/>
    <w:rsid w:val="009A2EE1"/>
    <w:rsid w:val="009A3B54"/>
    <w:rsid w:val="009A45A3"/>
    <w:rsid w:val="009A4E62"/>
    <w:rsid w:val="009A5DA7"/>
    <w:rsid w:val="009B1210"/>
    <w:rsid w:val="009B4CCF"/>
    <w:rsid w:val="009B7FAA"/>
    <w:rsid w:val="009C6400"/>
    <w:rsid w:val="009D0285"/>
    <w:rsid w:val="009D14EB"/>
    <w:rsid w:val="009D207C"/>
    <w:rsid w:val="009D646A"/>
    <w:rsid w:val="009E089B"/>
    <w:rsid w:val="009E1335"/>
    <w:rsid w:val="009E17A4"/>
    <w:rsid w:val="009E18F9"/>
    <w:rsid w:val="009E4860"/>
    <w:rsid w:val="009E783B"/>
    <w:rsid w:val="009F06CC"/>
    <w:rsid w:val="009F10FA"/>
    <w:rsid w:val="009F14F3"/>
    <w:rsid w:val="009F1780"/>
    <w:rsid w:val="009F1EA0"/>
    <w:rsid w:val="009F26CD"/>
    <w:rsid w:val="009F45B5"/>
    <w:rsid w:val="009F5086"/>
    <w:rsid w:val="00A004C5"/>
    <w:rsid w:val="00A007AD"/>
    <w:rsid w:val="00A0090D"/>
    <w:rsid w:val="00A010BF"/>
    <w:rsid w:val="00A02F8F"/>
    <w:rsid w:val="00A05999"/>
    <w:rsid w:val="00A0643A"/>
    <w:rsid w:val="00A07E60"/>
    <w:rsid w:val="00A07F68"/>
    <w:rsid w:val="00A10EC6"/>
    <w:rsid w:val="00A1112E"/>
    <w:rsid w:val="00A13805"/>
    <w:rsid w:val="00A173B0"/>
    <w:rsid w:val="00A24F00"/>
    <w:rsid w:val="00A31E75"/>
    <w:rsid w:val="00A343F8"/>
    <w:rsid w:val="00A36F26"/>
    <w:rsid w:val="00A4196A"/>
    <w:rsid w:val="00A44077"/>
    <w:rsid w:val="00A44D68"/>
    <w:rsid w:val="00A45A74"/>
    <w:rsid w:val="00A45E3D"/>
    <w:rsid w:val="00A524A4"/>
    <w:rsid w:val="00A55A5A"/>
    <w:rsid w:val="00A57F12"/>
    <w:rsid w:val="00A61D6A"/>
    <w:rsid w:val="00A63551"/>
    <w:rsid w:val="00A64B46"/>
    <w:rsid w:val="00A65D9E"/>
    <w:rsid w:val="00A66823"/>
    <w:rsid w:val="00A75248"/>
    <w:rsid w:val="00A75B71"/>
    <w:rsid w:val="00A813F4"/>
    <w:rsid w:val="00A834A7"/>
    <w:rsid w:val="00A90995"/>
    <w:rsid w:val="00A91D01"/>
    <w:rsid w:val="00A9334D"/>
    <w:rsid w:val="00A93EFC"/>
    <w:rsid w:val="00A9433A"/>
    <w:rsid w:val="00A95214"/>
    <w:rsid w:val="00A95925"/>
    <w:rsid w:val="00AA1367"/>
    <w:rsid w:val="00AA23C4"/>
    <w:rsid w:val="00AA2B73"/>
    <w:rsid w:val="00AA582B"/>
    <w:rsid w:val="00AA7D94"/>
    <w:rsid w:val="00AB0151"/>
    <w:rsid w:val="00AB1041"/>
    <w:rsid w:val="00AB12DC"/>
    <w:rsid w:val="00AB1631"/>
    <w:rsid w:val="00AB1A91"/>
    <w:rsid w:val="00AB1DBE"/>
    <w:rsid w:val="00AB4267"/>
    <w:rsid w:val="00AB4F06"/>
    <w:rsid w:val="00AB5A75"/>
    <w:rsid w:val="00AB5CC2"/>
    <w:rsid w:val="00AB62D6"/>
    <w:rsid w:val="00AB6DC1"/>
    <w:rsid w:val="00AB73D3"/>
    <w:rsid w:val="00AB7DB4"/>
    <w:rsid w:val="00AC04F8"/>
    <w:rsid w:val="00AC2139"/>
    <w:rsid w:val="00AC2C36"/>
    <w:rsid w:val="00AC520E"/>
    <w:rsid w:val="00AC6544"/>
    <w:rsid w:val="00AD29DC"/>
    <w:rsid w:val="00AD4AA1"/>
    <w:rsid w:val="00AD7797"/>
    <w:rsid w:val="00AD7BA5"/>
    <w:rsid w:val="00AD7EEF"/>
    <w:rsid w:val="00AE2DF7"/>
    <w:rsid w:val="00AE373E"/>
    <w:rsid w:val="00AE7450"/>
    <w:rsid w:val="00AE76C7"/>
    <w:rsid w:val="00AE7B45"/>
    <w:rsid w:val="00AF1E1E"/>
    <w:rsid w:val="00AF3CD3"/>
    <w:rsid w:val="00AF6222"/>
    <w:rsid w:val="00AF7FAB"/>
    <w:rsid w:val="00B020CE"/>
    <w:rsid w:val="00B06C67"/>
    <w:rsid w:val="00B139F7"/>
    <w:rsid w:val="00B1426A"/>
    <w:rsid w:val="00B16090"/>
    <w:rsid w:val="00B16FDC"/>
    <w:rsid w:val="00B229AC"/>
    <w:rsid w:val="00B2467D"/>
    <w:rsid w:val="00B305B5"/>
    <w:rsid w:val="00B323E8"/>
    <w:rsid w:val="00B32874"/>
    <w:rsid w:val="00B36697"/>
    <w:rsid w:val="00B401FB"/>
    <w:rsid w:val="00B439F3"/>
    <w:rsid w:val="00B4465F"/>
    <w:rsid w:val="00B449C2"/>
    <w:rsid w:val="00B469B4"/>
    <w:rsid w:val="00B50211"/>
    <w:rsid w:val="00B53F17"/>
    <w:rsid w:val="00B5570A"/>
    <w:rsid w:val="00B603E7"/>
    <w:rsid w:val="00B63EA2"/>
    <w:rsid w:val="00B64981"/>
    <w:rsid w:val="00B649E5"/>
    <w:rsid w:val="00B66965"/>
    <w:rsid w:val="00B715EA"/>
    <w:rsid w:val="00B72BC6"/>
    <w:rsid w:val="00B72E34"/>
    <w:rsid w:val="00B77E7F"/>
    <w:rsid w:val="00B80C26"/>
    <w:rsid w:val="00B827A2"/>
    <w:rsid w:val="00B8313B"/>
    <w:rsid w:val="00B8391C"/>
    <w:rsid w:val="00B862DA"/>
    <w:rsid w:val="00B91A98"/>
    <w:rsid w:val="00B91DC9"/>
    <w:rsid w:val="00B951B3"/>
    <w:rsid w:val="00BA064A"/>
    <w:rsid w:val="00BA52CC"/>
    <w:rsid w:val="00BA7F16"/>
    <w:rsid w:val="00BB042A"/>
    <w:rsid w:val="00BB085D"/>
    <w:rsid w:val="00BB2F58"/>
    <w:rsid w:val="00BB4316"/>
    <w:rsid w:val="00BB5382"/>
    <w:rsid w:val="00BB68E5"/>
    <w:rsid w:val="00BC1CA4"/>
    <w:rsid w:val="00BC626A"/>
    <w:rsid w:val="00BC65F4"/>
    <w:rsid w:val="00BC7E9A"/>
    <w:rsid w:val="00BC7F91"/>
    <w:rsid w:val="00BD1543"/>
    <w:rsid w:val="00BD1950"/>
    <w:rsid w:val="00BD6C55"/>
    <w:rsid w:val="00BD6EC0"/>
    <w:rsid w:val="00BD7723"/>
    <w:rsid w:val="00BE1A68"/>
    <w:rsid w:val="00BE1E84"/>
    <w:rsid w:val="00BE298E"/>
    <w:rsid w:val="00BE2C67"/>
    <w:rsid w:val="00BE4FC3"/>
    <w:rsid w:val="00BE6251"/>
    <w:rsid w:val="00BE7AD8"/>
    <w:rsid w:val="00BF0F7E"/>
    <w:rsid w:val="00BF1778"/>
    <w:rsid w:val="00BF2D56"/>
    <w:rsid w:val="00BF3976"/>
    <w:rsid w:val="00BF3DEA"/>
    <w:rsid w:val="00BF683F"/>
    <w:rsid w:val="00BF739E"/>
    <w:rsid w:val="00C00C3A"/>
    <w:rsid w:val="00C01CA3"/>
    <w:rsid w:val="00C0262A"/>
    <w:rsid w:val="00C0394F"/>
    <w:rsid w:val="00C0501E"/>
    <w:rsid w:val="00C0660E"/>
    <w:rsid w:val="00C0686F"/>
    <w:rsid w:val="00C06FF1"/>
    <w:rsid w:val="00C12B0F"/>
    <w:rsid w:val="00C16287"/>
    <w:rsid w:val="00C164D1"/>
    <w:rsid w:val="00C21356"/>
    <w:rsid w:val="00C214E2"/>
    <w:rsid w:val="00C22CDB"/>
    <w:rsid w:val="00C24DB7"/>
    <w:rsid w:val="00C260DB"/>
    <w:rsid w:val="00C263D0"/>
    <w:rsid w:val="00C268C5"/>
    <w:rsid w:val="00C26C4C"/>
    <w:rsid w:val="00C27BAC"/>
    <w:rsid w:val="00C27CDA"/>
    <w:rsid w:val="00C30B94"/>
    <w:rsid w:val="00C31668"/>
    <w:rsid w:val="00C31CA4"/>
    <w:rsid w:val="00C32905"/>
    <w:rsid w:val="00C33AA6"/>
    <w:rsid w:val="00C3555C"/>
    <w:rsid w:val="00C36B91"/>
    <w:rsid w:val="00C4540D"/>
    <w:rsid w:val="00C45F99"/>
    <w:rsid w:val="00C460EC"/>
    <w:rsid w:val="00C467B0"/>
    <w:rsid w:val="00C51063"/>
    <w:rsid w:val="00C51BEC"/>
    <w:rsid w:val="00C51C32"/>
    <w:rsid w:val="00C56496"/>
    <w:rsid w:val="00C57F65"/>
    <w:rsid w:val="00C635DF"/>
    <w:rsid w:val="00C728CF"/>
    <w:rsid w:val="00C7618C"/>
    <w:rsid w:val="00C82348"/>
    <w:rsid w:val="00C839BD"/>
    <w:rsid w:val="00C84A35"/>
    <w:rsid w:val="00C90D6A"/>
    <w:rsid w:val="00C921FF"/>
    <w:rsid w:val="00C93269"/>
    <w:rsid w:val="00C938AB"/>
    <w:rsid w:val="00C94797"/>
    <w:rsid w:val="00CA2A97"/>
    <w:rsid w:val="00CA40B0"/>
    <w:rsid w:val="00CA4300"/>
    <w:rsid w:val="00CA633E"/>
    <w:rsid w:val="00CB116A"/>
    <w:rsid w:val="00CB19B1"/>
    <w:rsid w:val="00CB1CA5"/>
    <w:rsid w:val="00CB2DC1"/>
    <w:rsid w:val="00CB2E07"/>
    <w:rsid w:val="00CB61CA"/>
    <w:rsid w:val="00CB7DE5"/>
    <w:rsid w:val="00CC0123"/>
    <w:rsid w:val="00CC03AD"/>
    <w:rsid w:val="00CC35B1"/>
    <w:rsid w:val="00CD151D"/>
    <w:rsid w:val="00CD1BB3"/>
    <w:rsid w:val="00CD22AB"/>
    <w:rsid w:val="00CD26E6"/>
    <w:rsid w:val="00CD29B8"/>
    <w:rsid w:val="00CD4A57"/>
    <w:rsid w:val="00CD5873"/>
    <w:rsid w:val="00CD68F2"/>
    <w:rsid w:val="00CE06A6"/>
    <w:rsid w:val="00CE1515"/>
    <w:rsid w:val="00CF235E"/>
    <w:rsid w:val="00CF440F"/>
    <w:rsid w:val="00D021BC"/>
    <w:rsid w:val="00D050C6"/>
    <w:rsid w:val="00D060F4"/>
    <w:rsid w:val="00D104C0"/>
    <w:rsid w:val="00D10ACE"/>
    <w:rsid w:val="00D10E2D"/>
    <w:rsid w:val="00D11407"/>
    <w:rsid w:val="00D12DB4"/>
    <w:rsid w:val="00D2015F"/>
    <w:rsid w:val="00D202CB"/>
    <w:rsid w:val="00D215D9"/>
    <w:rsid w:val="00D21EDA"/>
    <w:rsid w:val="00D247EF"/>
    <w:rsid w:val="00D2729F"/>
    <w:rsid w:val="00D2769A"/>
    <w:rsid w:val="00D34EA3"/>
    <w:rsid w:val="00D3524B"/>
    <w:rsid w:val="00D36EF1"/>
    <w:rsid w:val="00D40F7D"/>
    <w:rsid w:val="00D43112"/>
    <w:rsid w:val="00D5006D"/>
    <w:rsid w:val="00D509B1"/>
    <w:rsid w:val="00D526B0"/>
    <w:rsid w:val="00D543D3"/>
    <w:rsid w:val="00D56B7B"/>
    <w:rsid w:val="00D60E8A"/>
    <w:rsid w:val="00D63C25"/>
    <w:rsid w:val="00D63DEF"/>
    <w:rsid w:val="00D6573D"/>
    <w:rsid w:val="00D67536"/>
    <w:rsid w:val="00D72A69"/>
    <w:rsid w:val="00D735EF"/>
    <w:rsid w:val="00D75177"/>
    <w:rsid w:val="00D77014"/>
    <w:rsid w:val="00D7775A"/>
    <w:rsid w:val="00D8278C"/>
    <w:rsid w:val="00D90863"/>
    <w:rsid w:val="00D93D5A"/>
    <w:rsid w:val="00D949C7"/>
    <w:rsid w:val="00D94D6C"/>
    <w:rsid w:val="00D95CF9"/>
    <w:rsid w:val="00DA1725"/>
    <w:rsid w:val="00DA444C"/>
    <w:rsid w:val="00DA6EB8"/>
    <w:rsid w:val="00DB2FCF"/>
    <w:rsid w:val="00DB4003"/>
    <w:rsid w:val="00DB4577"/>
    <w:rsid w:val="00DB58F2"/>
    <w:rsid w:val="00DB70BB"/>
    <w:rsid w:val="00DC1379"/>
    <w:rsid w:val="00DC179D"/>
    <w:rsid w:val="00DC26C8"/>
    <w:rsid w:val="00DC2708"/>
    <w:rsid w:val="00DC4D0E"/>
    <w:rsid w:val="00DC5BD7"/>
    <w:rsid w:val="00DC6092"/>
    <w:rsid w:val="00DC60D9"/>
    <w:rsid w:val="00DC6307"/>
    <w:rsid w:val="00DD101E"/>
    <w:rsid w:val="00DD14E3"/>
    <w:rsid w:val="00DD1E62"/>
    <w:rsid w:val="00DD2575"/>
    <w:rsid w:val="00DD2A82"/>
    <w:rsid w:val="00DD3137"/>
    <w:rsid w:val="00DD60CF"/>
    <w:rsid w:val="00DD78A8"/>
    <w:rsid w:val="00DE1140"/>
    <w:rsid w:val="00DE2ED4"/>
    <w:rsid w:val="00DE34BB"/>
    <w:rsid w:val="00DE6D2C"/>
    <w:rsid w:val="00DE702A"/>
    <w:rsid w:val="00DF33F3"/>
    <w:rsid w:val="00DF3B94"/>
    <w:rsid w:val="00DF5A46"/>
    <w:rsid w:val="00DF5A79"/>
    <w:rsid w:val="00DF5CFE"/>
    <w:rsid w:val="00DF6C1A"/>
    <w:rsid w:val="00DF77C2"/>
    <w:rsid w:val="00DF7C49"/>
    <w:rsid w:val="00E01B87"/>
    <w:rsid w:val="00E01F00"/>
    <w:rsid w:val="00E05EE3"/>
    <w:rsid w:val="00E11777"/>
    <w:rsid w:val="00E13BE5"/>
    <w:rsid w:val="00E16DF5"/>
    <w:rsid w:val="00E247E7"/>
    <w:rsid w:val="00E30321"/>
    <w:rsid w:val="00E34A61"/>
    <w:rsid w:val="00E360F6"/>
    <w:rsid w:val="00E40D16"/>
    <w:rsid w:val="00E41118"/>
    <w:rsid w:val="00E4491D"/>
    <w:rsid w:val="00E44EF1"/>
    <w:rsid w:val="00E53A98"/>
    <w:rsid w:val="00E5511D"/>
    <w:rsid w:val="00E57A85"/>
    <w:rsid w:val="00E64801"/>
    <w:rsid w:val="00E668EF"/>
    <w:rsid w:val="00E70012"/>
    <w:rsid w:val="00E71A82"/>
    <w:rsid w:val="00E72639"/>
    <w:rsid w:val="00E72B8B"/>
    <w:rsid w:val="00E7562B"/>
    <w:rsid w:val="00E779CA"/>
    <w:rsid w:val="00E8052D"/>
    <w:rsid w:val="00E81D2E"/>
    <w:rsid w:val="00E83635"/>
    <w:rsid w:val="00E84801"/>
    <w:rsid w:val="00E86B41"/>
    <w:rsid w:val="00E9074C"/>
    <w:rsid w:val="00E9249D"/>
    <w:rsid w:val="00E92584"/>
    <w:rsid w:val="00E95AC4"/>
    <w:rsid w:val="00EA2C91"/>
    <w:rsid w:val="00EA4F14"/>
    <w:rsid w:val="00EA5FBD"/>
    <w:rsid w:val="00EA7CA8"/>
    <w:rsid w:val="00EB0F0B"/>
    <w:rsid w:val="00EB18EE"/>
    <w:rsid w:val="00EB5D45"/>
    <w:rsid w:val="00EB653E"/>
    <w:rsid w:val="00EC3CA1"/>
    <w:rsid w:val="00EE10AB"/>
    <w:rsid w:val="00EE2CE6"/>
    <w:rsid w:val="00EE3BD9"/>
    <w:rsid w:val="00EE4339"/>
    <w:rsid w:val="00EE46D9"/>
    <w:rsid w:val="00EF0152"/>
    <w:rsid w:val="00EF030B"/>
    <w:rsid w:val="00EF423D"/>
    <w:rsid w:val="00EF7487"/>
    <w:rsid w:val="00F01DA0"/>
    <w:rsid w:val="00F0346C"/>
    <w:rsid w:val="00F037AB"/>
    <w:rsid w:val="00F040BA"/>
    <w:rsid w:val="00F05125"/>
    <w:rsid w:val="00F14AEC"/>
    <w:rsid w:val="00F16A94"/>
    <w:rsid w:val="00F16BE4"/>
    <w:rsid w:val="00F176F8"/>
    <w:rsid w:val="00F222BB"/>
    <w:rsid w:val="00F22703"/>
    <w:rsid w:val="00F2394B"/>
    <w:rsid w:val="00F24343"/>
    <w:rsid w:val="00F26516"/>
    <w:rsid w:val="00F31734"/>
    <w:rsid w:val="00F31747"/>
    <w:rsid w:val="00F42D7D"/>
    <w:rsid w:val="00F44371"/>
    <w:rsid w:val="00F46951"/>
    <w:rsid w:val="00F46C72"/>
    <w:rsid w:val="00F46E5D"/>
    <w:rsid w:val="00F50B12"/>
    <w:rsid w:val="00F5133D"/>
    <w:rsid w:val="00F52E2B"/>
    <w:rsid w:val="00F53400"/>
    <w:rsid w:val="00F55F5A"/>
    <w:rsid w:val="00F572BD"/>
    <w:rsid w:val="00F5754E"/>
    <w:rsid w:val="00F611A7"/>
    <w:rsid w:val="00F6128A"/>
    <w:rsid w:val="00F655A6"/>
    <w:rsid w:val="00F66A4A"/>
    <w:rsid w:val="00F72012"/>
    <w:rsid w:val="00F7260C"/>
    <w:rsid w:val="00F72E53"/>
    <w:rsid w:val="00F73CA5"/>
    <w:rsid w:val="00F74C3E"/>
    <w:rsid w:val="00F764DA"/>
    <w:rsid w:val="00F76B17"/>
    <w:rsid w:val="00F85497"/>
    <w:rsid w:val="00F86E47"/>
    <w:rsid w:val="00F87AB6"/>
    <w:rsid w:val="00F9312E"/>
    <w:rsid w:val="00F93461"/>
    <w:rsid w:val="00F9369C"/>
    <w:rsid w:val="00F9380A"/>
    <w:rsid w:val="00F93877"/>
    <w:rsid w:val="00F94333"/>
    <w:rsid w:val="00F96D19"/>
    <w:rsid w:val="00FA2B97"/>
    <w:rsid w:val="00FA4920"/>
    <w:rsid w:val="00FA4970"/>
    <w:rsid w:val="00FA5EC4"/>
    <w:rsid w:val="00FB0C37"/>
    <w:rsid w:val="00FB4B3E"/>
    <w:rsid w:val="00FB4C3C"/>
    <w:rsid w:val="00FB56DB"/>
    <w:rsid w:val="00FB5F2E"/>
    <w:rsid w:val="00FB6B64"/>
    <w:rsid w:val="00FB7C7A"/>
    <w:rsid w:val="00FC0B75"/>
    <w:rsid w:val="00FC34E7"/>
    <w:rsid w:val="00FC6C96"/>
    <w:rsid w:val="00FD0665"/>
    <w:rsid w:val="00FD3ADA"/>
    <w:rsid w:val="00FD4C68"/>
    <w:rsid w:val="00FD51A0"/>
    <w:rsid w:val="00FD6F43"/>
    <w:rsid w:val="00FE0457"/>
    <w:rsid w:val="00FE7DC7"/>
    <w:rsid w:val="00FF212D"/>
    <w:rsid w:val="00FF2CCE"/>
    <w:rsid w:val="00FF581F"/>
    <w:rsid w:val="00FF588E"/>
    <w:rsid w:val="371077B4"/>
    <w:rsid w:val="376154E6"/>
    <w:rsid w:val="3E876F96"/>
    <w:rsid w:val="4FEB2834"/>
    <w:rsid w:val="5C5D45B2"/>
    <w:rsid w:val="78170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Cs w:val="20"/>
    </w: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ody Text Indent"/>
    <w:basedOn w:val="1"/>
    <w:qFormat/>
    <w:uiPriority w:val="0"/>
    <w:pPr>
      <w:snapToGrid w:val="0"/>
      <w:spacing w:line="240" w:lineRule="atLeast"/>
      <w:ind w:firstLine="709"/>
    </w:pPr>
    <w:rPr>
      <w:sz w:val="28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semiHidden/>
    <w:qFormat/>
    <w:uiPriority w:val="0"/>
    <w:rPr>
      <w:sz w:val="21"/>
      <w:szCs w:val="21"/>
    </w:rPr>
  </w:style>
  <w:style w:type="character" w:styleId="19">
    <w:name w:val="footnote reference"/>
    <w:semiHidden/>
    <w:qFormat/>
    <w:uiPriority w:val="0"/>
    <w:rPr>
      <w:vertAlign w:val="superscript"/>
    </w:rPr>
  </w:style>
  <w:style w:type="paragraph" w:customStyle="1" w:styleId="20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21">
    <w:name w:val="页脚 字符"/>
    <w:link w:val="8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2">
    <w:name w:val="页眉 字符"/>
    <w:link w:val="9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ca-1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e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rocksea</Company>
  <Pages>9</Pages>
  <Words>494</Words>
  <Characters>2820</Characters>
  <Lines>23</Lines>
  <Paragraphs>6</Paragraphs>
  <TotalTime>2</TotalTime>
  <ScaleCrop>false</ScaleCrop>
  <LinksUpToDate>false</LinksUpToDate>
  <CharactersWithSpaces>3308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2014-10-10T08:13:00Z</dcterms:created>
  <dc:creator>薛灵燕</dc:creator>
  <cp:lastModifiedBy>1</cp:lastModifiedBy>
  <cp:lastPrinted>2014-09-04T06:59:00Z</cp:lastPrinted>
  <dcterms:modified xsi:type="dcterms:W3CDTF">2021-02-03T02:36:32Z</dcterms:modified>
  <dc:title>（CMA章）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